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7E71FE" w14:textId="77777777" w:rsidR="009677B8" w:rsidRDefault="009677B8" w:rsidP="009B4420">
      <w:pPr>
        <w:widowControl w:val="0"/>
        <w:pBdr>
          <w:top w:val="nil"/>
          <w:left w:val="nil"/>
          <w:bottom w:val="nil"/>
          <w:right w:val="nil"/>
          <w:between w:val="nil"/>
        </w:pBdr>
        <w:spacing w:after="0" w:line="276" w:lineRule="auto"/>
        <w:jc w:val="both"/>
      </w:pPr>
    </w:p>
    <w:p w14:paraId="54DB34ED" w14:textId="444E89E6" w:rsidR="009677B8" w:rsidRDefault="009B4420" w:rsidP="009B4420">
      <w:pPr>
        <w:spacing w:after="0" w:line="240" w:lineRule="auto"/>
        <w:jc w:val="both"/>
        <w:rPr>
          <w:b/>
          <w:sz w:val="30"/>
          <w:szCs w:val="30"/>
        </w:rPr>
      </w:pPr>
      <w:r w:rsidRPr="009B4420">
        <w:rPr>
          <w:b/>
          <w:sz w:val="30"/>
          <w:szCs w:val="30"/>
        </w:rPr>
        <w:t>Vzniká jednotný digitální jazyk pro české stavby. Česká agentura pro standardizaci a Státní fond dopravní infrastruktury podepsali dohodu o</w:t>
      </w:r>
      <w:r>
        <w:rPr>
          <w:b/>
          <w:sz w:val="30"/>
          <w:szCs w:val="30"/>
        </w:rPr>
        <w:t> </w:t>
      </w:r>
      <w:r w:rsidRPr="009B4420">
        <w:rPr>
          <w:b/>
          <w:sz w:val="30"/>
          <w:szCs w:val="30"/>
        </w:rPr>
        <w:t>spolupráci při zavedení a správě datového standardu staveb</w:t>
      </w:r>
    </w:p>
    <w:p w14:paraId="3CB16D9E" w14:textId="77777777" w:rsidR="009B4420" w:rsidRDefault="009B4420">
      <w:pPr>
        <w:spacing w:after="0" w:line="240" w:lineRule="auto"/>
        <w:rPr>
          <w:b/>
          <w:sz w:val="22"/>
        </w:rPr>
      </w:pPr>
    </w:p>
    <w:p w14:paraId="50D8D84F" w14:textId="77777777" w:rsidR="009B4420" w:rsidRPr="009B4420" w:rsidRDefault="009B4420" w:rsidP="009B4420">
      <w:pPr>
        <w:pStyle w:val="Normlnweb"/>
        <w:numPr>
          <w:ilvl w:val="0"/>
          <w:numId w:val="6"/>
        </w:numPr>
        <w:tabs>
          <w:tab w:val="clear" w:pos="720"/>
          <w:tab w:val="num" w:pos="567"/>
        </w:tabs>
        <w:spacing w:before="80" w:beforeAutospacing="0" w:after="120" w:afterAutospacing="0" w:line="24" w:lineRule="atLeast"/>
        <w:ind w:left="426" w:hanging="426"/>
        <w:jc w:val="both"/>
        <w:textAlignment w:val="baseline"/>
        <w:rPr>
          <w:rFonts w:ascii="Calibri" w:hAnsi="Calibri" w:cs="Calibri"/>
          <w:b/>
          <w:bCs/>
          <w:color w:val="000000"/>
        </w:rPr>
      </w:pPr>
      <w:r w:rsidRPr="009B4420">
        <w:rPr>
          <w:rFonts w:ascii="Calibri" w:hAnsi="Calibri" w:cs="Calibri"/>
          <w:b/>
          <w:bCs/>
          <w:color w:val="000000"/>
        </w:rPr>
        <w:t>Pro české stavby vznikne jeden společný digitální jazyk – datový standard staveb (DSS). Dohodla se na tom Česká agentura pro standardizaci (ČAS) a Státní fond dopravní infrastruktury (SFDI).</w:t>
      </w:r>
    </w:p>
    <w:p w14:paraId="29EF1CDA" w14:textId="77777777" w:rsidR="009B4420" w:rsidRPr="009B4420" w:rsidRDefault="009B4420" w:rsidP="009B4420">
      <w:pPr>
        <w:pStyle w:val="Normlnweb"/>
        <w:numPr>
          <w:ilvl w:val="0"/>
          <w:numId w:val="6"/>
        </w:numPr>
        <w:tabs>
          <w:tab w:val="clear" w:pos="720"/>
          <w:tab w:val="num" w:pos="567"/>
        </w:tabs>
        <w:spacing w:before="80" w:beforeAutospacing="0" w:after="120" w:afterAutospacing="0" w:line="24" w:lineRule="atLeast"/>
        <w:ind w:left="426" w:hanging="426"/>
        <w:jc w:val="both"/>
        <w:textAlignment w:val="baseline"/>
        <w:rPr>
          <w:rFonts w:ascii="Calibri" w:hAnsi="Calibri" w:cs="Calibri"/>
          <w:b/>
          <w:bCs/>
          <w:color w:val="000000"/>
        </w:rPr>
      </w:pPr>
      <w:r w:rsidRPr="009B4420">
        <w:rPr>
          <w:rFonts w:ascii="Calibri" w:hAnsi="Calibri" w:cs="Calibri"/>
          <w:b/>
          <w:bCs/>
          <w:color w:val="000000"/>
        </w:rPr>
        <w:t>V databázi datového standardu staveb Define od společnosti Cobuilder, budou dostupné datové šablony pro pozemní, infrastrukturní i dopravní stavby (DI).</w:t>
      </w:r>
    </w:p>
    <w:p w14:paraId="55329BFB" w14:textId="56A7E0C6" w:rsidR="009B4420" w:rsidRPr="009B4420" w:rsidRDefault="009B4420" w:rsidP="009B4420">
      <w:pPr>
        <w:pStyle w:val="Normlnweb"/>
        <w:numPr>
          <w:ilvl w:val="0"/>
          <w:numId w:val="6"/>
        </w:numPr>
        <w:tabs>
          <w:tab w:val="clear" w:pos="720"/>
          <w:tab w:val="num" w:pos="567"/>
        </w:tabs>
        <w:spacing w:before="80" w:beforeAutospacing="0" w:after="120" w:afterAutospacing="0" w:line="24" w:lineRule="atLeast"/>
        <w:ind w:left="426" w:hanging="426"/>
        <w:jc w:val="both"/>
        <w:textAlignment w:val="baseline"/>
        <w:rPr>
          <w:rFonts w:ascii="Calibri" w:hAnsi="Calibri" w:cs="Calibri"/>
          <w:b/>
          <w:bCs/>
          <w:color w:val="000000"/>
        </w:rPr>
      </w:pPr>
      <w:r w:rsidRPr="009B4420">
        <w:rPr>
          <w:rFonts w:ascii="Calibri" w:hAnsi="Calibri" w:cs="Calibri"/>
          <w:b/>
          <w:bCs/>
          <w:color w:val="000000"/>
        </w:rPr>
        <w:t>Česká agentura pro standardizaci bude zodpovídat za architekturu Datového standardu staveb (DSS) a obsahovou část DSS pro pozemní stavby a část technické infrastruktury, která se jich týká.</w:t>
      </w:r>
    </w:p>
    <w:p w14:paraId="1196BC49" w14:textId="77777777" w:rsidR="009B4420" w:rsidRPr="009B4420" w:rsidRDefault="009B4420" w:rsidP="009B4420">
      <w:pPr>
        <w:pStyle w:val="Normlnweb"/>
        <w:numPr>
          <w:ilvl w:val="0"/>
          <w:numId w:val="6"/>
        </w:numPr>
        <w:tabs>
          <w:tab w:val="clear" w:pos="720"/>
          <w:tab w:val="num" w:pos="567"/>
        </w:tabs>
        <w:spacing w:before="80" w:beforeAutospacing="0" w:after="120" w:afterAutospacing="0" w:line="24" w:lineRule="atLeast"/>
        <w:ind w:left="426" w:hanging="426"/>
        <w:jc w:val="both"/>
        <w:textAlignment w:val="baseline"/>
        <w:rPr>
          <w:rFonts w:ascii="Calibri" w:hAnsi="Calibri" w:cs="Calibri"/>
          <w:b/>
          <w:bCs/>
          <w:color w:val="000000"/>
        </w:rPr>
      </w:pPr>
      <w:r w:rsidRPr="009B4420">
        <w:rPr>
          <w:rFonts w:ascii="Calibri" w:hAnsi="Calibri" w:cs="Calibri"/>
          <w:b/>
          <w:bCs/>
          <w:color w:val="000000"/>
        </w:rPr>
        <w:t>Státní fond dopravní infrastruktury bude odpovědný za obsahovou část DSS pro dopravní stavby. </w:t>
      </w:r>
    </w:p>
    <w:p w14:paraId="5EC1F6AA" w14:textId="77777777" w:rsidR="009B4420" w:rsidRPr="009B4420" w:rsidRDefault="009B4420" w:rsidP="009B4420">
      <w:pPr>
        <w:pStyle w:val="Normlnweb"/>
        <w:numPr>
          <w:ilvl w:val="0"/>
          <w:numId w:val="6"/>
        </w:numPr>
        <w:tabs>
          <w:tab w:val="clear" w:pos="720"/>
          <w:tab w:val="num" w:pos="567"/>
        </w:tabs>
        <w:spacing w:before="80" w:beforeAutospacing="0" w:after="120" w:afterAutospacing="0" w:line="24" w:lineRule="atLeast"/>
        <w:ind w:left="426" w:hanging="426"/>
        <w:jc w:val="both"/>
        <w:textAlignment w:val="baseline"/>
        <w:rPr>
          <w:rFonts w:ascii="Calibri" w:hAnsi="Calibri" w:cs="Calibri"/>
          <w:b/>
          <w:bCs/>
          <w:color w:val="000000"/>
        </w:rPr>
      </w:pPr>
      <w:r w:rsidRPr="009B4420">
        <w:rPr>
          <w:rFonts w:ascii="Calibri" w:hAnsi="Calibri" w:cs="Calibri"/>
          <w:b/>
          <w:bCs/>
          <w:color w:val="000000"/>
        </w:rPr>
        <w:t>Aktuální podoba DSS DI bude vložena do databáze Define, přičemž se předpokládá, že další rozšiřování bude již bude probíhat v prostředí databáze DSS.</w:t>
      </w:r>
    </w:p>
    <w:p w14:paraId="5220AFCC" w14:textId="77777777" w:rsidR="009B4420" w:rsidRPr="009B4420" w:rsidRDefault="009B4420" w:rsidP="009B4420">
      <w:pPr>
        <w:pStyle w:val="Normlnweb"/>
        <w:numPr>
          <w:ilvl w:val="0"/>
          <w:numId w:val="6"/>
        </w:numPr>
        <w:tabs>
          <w:tab w:val="clear" w:pos="720"/>
          <w:tab w:val="num" w:pos="567"/>
        </w:tabs>
        <w:spacing w:before="80" w:beforeAutospacing="0" w:after="120" w:afterAutospacing="0" w:line="24" w:lineRule="atLeast"/>
        <w:ind w:left="426" w:hanging="426"/>
        <w:jc w:val="both"/>
        <w:textAlignment w:val="baseline"/>
        <w:rPr>
          <w:rFonts w:ascii="Calibri" w:hAnsi="Calibri" w:cs="Calibri"/>
          <w:b/>
          <w:bCs/>
          <w:color w:val="000000"/>
        </w:rPr>
      </w:pPr>
      <w:r w:rsidRPr="009B4420">
        <w:rPr>
          <w:rFonts w:ascii="Calibri" w:hAnsi="Calibri" w:cs="Calibri"/>
          <w:b/>
          <w:bCs/>
          <w:color w:val="000000"/>
        </w:rPr>
        <w:t>V Česku tak bude existovat jeden společný datový standard staveb dostupný na jednom místě, a to jak pro pozemní, tak dopravní stavby. Díky tomu bude možné sdílet informace o stavbách napříč celým jejich životním cyklem a všemi stavařskými profesemi.</w:t>
      </w:r>
    </w:p>
    <w:p w14:paraId="206EFD54" w14:textId="5CF9329E" w:rsidR="009B4420" w:rsidRDefault="009B4420" w:rsidP="009B4420">
      <w:pPr>
        <w:pBdr>
          <w:top w:val="nil"/>
          <w:left w:val="nil"/>
          <w:bottom w:val="nil"/>
          <w:right w:val="nil"/>
          <w:between w:val="nil"/>
        </w:pBdr>
        <w:spacing w:before="80" w:after="0" w:line="288" w:lineRule="auto"/>
        <w:rPr>
          <w:b/>
          <w:i/>
          <w:color w:val="000000"/>
        </w:rPr>
      </w:pPr>
    </w:p>
    <w:p w14:paraId="624A8D22" w14:textId="2D4B9E81" w:rsidR="009B4420" w:rsidRPr="009B4420" w:rsidRDefault="009B4420" w:rsidP="009B4420">
      <w:pPr>
        <w:spacing w:after="0" w:line="262" w:lineRule="auto"/>
        <w:jc w:val="both"/>
        <w:rPr>
          <w:rFonts w:ascii="Times New Roman" w:eastAsia="Times New Roman" w:hAnsi="Times New Roman" w:cs="Times New Roman"/>
          <w:szCs w:val="24"/>
        </w:rPr>
      </w:pPr>
      <w:r w:rsidRPr="009B4420">
        <w:rPr>
          <w:rFonts w:eastAsia="Times New Roman"/>
          <w:i/>
          <w:iCs/>
          <w:color w:val="000000"/>
          <w:sz w:val="22"/>
        </w:rPr>
        <w:t xml:space="preserve">Praha, 8. března 2023 </w:t>
      </w:r>
      <w:r w:rsidRPr="009B4420">
        <w:rPr>
          <w:rFonts w:eastAsia="Times New Roman"/>
          <w:color w:val="000000"/>
          <w:sz w:val="22"/>
        </w:rPr>
        <w:t xml:space="preserve">– </w:t>
      </w:r>
      <w:r w:rsidRPr="009B4420">
        <w:rPr>
          <w:rFonts w:eastAsia="Times New Roman"/>
          <w:b/>
          <w:bCs/>
          <w:color w:val="000000"/>
          <w:sz w:val="22"/>
        </w:rPr>
        <w:t>Česká agentura pro standardizaci</w:t>
      </w:r>
      <w:r w:rsidRPr="009B4420">
        <w:rPr>
          <w:rFonts w:eastAsia="Times New Roman"/>
          <w:color w:val="000000"/>
          <w:sz w:val="22"/>
        </w:rPr>
        <w:t xml:space="preserve"> a </w:t>
      </w:r>
      <w:r w:rsidRPr="009B4420">
        <w:rPr>
          <w:rFonts w:eastAsia="Times New Roman"/>
          <w:b/>
          <w:bCs/>
          <w:color w:val="000000"/>
          <w:sz w:val="22"/>
        </w:rPr>
        <w:t>Státní fond dopravní infrastruktury</w:t>
      </w:r>
      <w:r w:rsidRPr="009B4420">
        <w:rPr>
          <w:rFonts w:eastAsia="Times New Roman"/>
          <w:color w:val="000000"/>
          <w:sz w:val="22"/>
        </w:rPr>
        <w:t xml:space="preserve"> uzavřeli Dohodu o spolupráci při zavedení a správě datového standardu staveb. Dohodu podepsali </w:t>
      </w:r>
      <w:r w:rsidRPr="009B4420">
        <w:rPr>
          <w:rFonts w:eastAsia="Times New Roman"/>
          <w:b/>
          <w:bCs/>
          <w:color w:val="000000"/>
          <w:sz w:val="22"/>
        </w:rPr>
        <w:t>Zdeněk Veselý</w:t>
      </w:r>
      <w:r w:rsidRPr="009B4420">
        <w:rPr>
          <w:rFonts w:eastAsia="Times New Roman"/>
          <w:color w:val="000000"/>
          <w:sz w:val="22"/>
        </w:rPr>
        <w:t xml:space="preserve">, </w:t>
      </w:r>
      <w:r w:rsidRPr="009B4420">
        <w:rPr>
          <w:rFonts w:eastAsia="Times New Roman"/>
          <w:b/>
          <w:bCs/>
          <w:color w:val="000000"/>
          <w:sz w:val="22"/>
        </w:rPr>
        <w:t>generální ředitel České agentury pro standardizaci</w:t>
      </w:r>
      <w:r w:rsidRPr="009B4420">
        <w:rPr>
          <w:rFonts w:eastAsia="Times New Roman"/>
          <w:color w:val="000000"/>
          <w:sz w:val="22"/>
        </w:rPr>
        <w:t xml:space="preserve">, a </w:t>
      </w:r>
      <w:r w:rsidRPr="009B4420">
        <w:rPr>
          <w:rFonts w:eastAsia="Times New Roman"/>
          <w:b/>
          <w:bCs/>
          <w:color w:val="000000"/>
          <w:sz w:val="22"/>
        </w:rPr>
        <w:t>ředitel Státního fondu dopravní infrastruktury Zbyněk Hořelica</w:t>
      </w:r>
      <w:r w:rsidRPr="009B4420">
        <w:rPr>
          <w:rFonts w:eastAsia="Times New Roman"/>
          <w:color w:val="000000"/>
          <w:sz w:val="22"/>
        </w:rPr>
        <w:t>. Podepsaná dohoda je zásadním krokem ke vzniku společného digitálního jazyka pro české stavby. K obsahu Datového standardu staveb (DSS) připravovaného Agenturou ČAS totiž přibude také obsah Datového standardu staveb dopravní infrastruktury (DSS DI), který připravuje SFDI. Ten je totiž, coby odborná autorita pověřená ministerstvem dopravy, tvůrcem a</w:t>
      </w:r>
      <w:r>
        <w:rPr>
          <w:rFonts w:eastAsia="Times New Roman"/>
          <w:color w:val="000000"/>
          <w:sz w:val="22"/>
        </w:rPr>
        <w:t> </w:t>
      </w:r>
      <w:r w:rsidRPr="009B4420">
        <w:rPr>
          <w:rFonts w:eastAsia="Times New Roman"/>
          <w:color w:val="000000"/>
          <w:sz w:val="22"/>
        </w:rPr>
        <w:t>správcem obsahu DSS DI a nese za něj plnou odbornou odpovědnost. Další rozvoj DSS DI už bude ale probíhat v databázi Define. Část datového standardu zahrnující technickou infrastrukturu bude rozvíjet každá ze smluvních stran v tom rozsahu, v jakém se týká buď pozemních</w:t>
      </w:r>
      <w:r w:rsidR="00D224C0">
        <w:rPr>
          <w:rFonts w:eastAsia="Times New Roman"/>
          <w:color w:val="000000"/>
          <w:sz w:val="22"/>
        </w:rPr>
        <w:t>,</w:t>
      </w:r>
      <w:r w:rsidRPr="009B4420">
        <w:rPr>
          <w:rFonts w:eastAsia="Times New Roman"/>
          <w:color w:val="000000"/>
          <w:sz w:val="22"/>
        </w:rPr>
        <w:t xml:space="preserve"> nebo dopravních staveb. Pro české stavaře to znamená, že budou mít k dispozici nejen jeden společný datový standard staveb (DSS), ale budou jej mít také dostupný na jednom místě, přes stejné rozhraní. Bez ohledu na to, jestli půjde o</w:t>
      </w:r>
      <w:r>
        <w:rPr>
          <w:rFonts w:eastAsia="Times New Roman"/>
          <w:color w:val="000000"/>
          <w:sz w:val="22"/>
        </w:rPr>
        <w:t> </w:t>
      </w:r>
      <w:r w:rsidRPr="009B4420">
        <w:rPr>
          <w:rFonts w:eastAsia="Times New Roman"/>
          <w:color w:val="000000"/>
          <w:sz w:val="22"/>
        </w:rPr>
        <w:t>dopravní či pozemní stavbu nebo technickou infrastrukturu.</w:t>
      </w:r>
    </w:p>
    <w:p w14:paraId="61154AF5" w14:textId="77777777" w:rsidR="009B4420" w:rsidRPr="009B4420" w:rsidRDefault="009B4420" w:rsidP="009B4420">
      <w:pPr>
        <w:spacing w:after="0" w:line="262" w:lineRule="auto"/>
        <w:jc w:val="both"/>
        <w:rPr>
          <w:rFonts w:ascii="Times New Roman" w:eastAsia="Times New Roman" w:hAnsi="Times New Roman" w:cs="Times New Roman"/>
          <w:szCs w:val="24"/>
        </w:rPr>
      </w:pPr>
    </w:p>
    <w:p w14:paraId="08E991A4" w14:textId="77777777" w:rsidR="009B4420" w:rsidRPr="009B4420" w:rsidRDefault="009B4420" w:rsidP="009B4420">
      <w:pPr>
        <w:spacing w:after="0" w:line="262" w:lineRule="auto"/>
        <w:jc w:val="both"/>
        <w:rPr>
          <w:rFonts w:ascii="Times New Roman" w:eastAsia="Times New Roman" w:hAnsi="Times New Roman" w:cs="Times New Roman"/>
          <w:szCs w:val="24"/>
        </w:rPr>
      </w:pPr>
      <w:r w:rsidRPr="009B4420">
        <w:rPr>
          <w:rFonts w:eastAsia="Times New Roman"/>
          <w:i/>
          <w:iCs/>
          <w:color w:val="000000"/>
          <w:sz w:val="22"/>
        </w:rPr>
        <w:t>„Datový standard staveb umožní sdílení informací o stavbě napříč všemi stavařskými profesemi a celým životním cyklem stavby,“</w:t>
      </w:r>
      <w:r w:rsidRPr="009B4420">
        <w:rPr>
          <w:rFonts w:eastAsia="Times New Roman"/>
          <w:color w:val="000000"/>
          <w:sz w:val="22"/>
        </w:rPr>
        <w:t xml:space="preserve"> zdůrazňuje </w:t>
      </w:r>
      <w:r w:rsidRPr="009B4420">
        <w:rPr>
          <w:rFonts w:eastAsia="Times New Roman"/>
          <w:b/>
          <w:bCs/>
          <w:color w:val="000000"/>
          <w:sz w:val="22"/>
        </w:rPr>
        <w:t>Zbyněk Hořelica</w:t>
      </w:r>
      <w:r w:rsidRPr="009B4420">
        <w:rPr>
          <w:rFonts w:eastAsia="Times New Roman"/>
          <w:color w:val="000000"/>
          <w:sz w:val="22"/>
        </w:rPr>
        <w:t xml:space="preserve">, </w:t>
      </w:r>
      <w:r w:rsidRPr="009B4420">
        <w:rPr>
          <w:rFonts w:eastAsia="Times New Roman"/>
          <w:b/>
          <w:bCs/>
          <w:color w:val="000000"/>
          <w:sz w:val="22"/>
        </w:rPr>
        <w:t xml:space="preserve">ředitel Státního fondu dopravní infrastruktury </w:t>
      </w:r>
      <w:r w:rsidRPr="009B4420">
        <w:rPr>
          <w:rFonts w:eastAsia="Times New Roman"/>
          <w:color w:val="000000"/>
          <w:sz w:val="22"/>
        </w:rPr>
        <w:t>a pokračuje: „</w:t>
      </w:r>
      <w:r w:rsidRPr="009B4420">
        <w:rPr>
          <w:rFonts w:eastAsia="Times New Roman"/>
          <w:i/>
          <w:iCs/>
          <w:color w:val="000000"/>
          <w:sz w:val="22"/>
        </w:rPr>
        <w:t>Jsme velmi rádi, že se námi připravovaný DSS DI propojí s Datovým standardem staveb (DSS) Agentury ČAS a bude dostupný prostřednictvím databáze Define. Pro české stavaře bude jeden společný DSS na jednom místě zásadním zjednodušením.“</w:t>
      </w:r>
    </w:p>
    <w:p w14:paraId="211D3188" w14:textId="48712766" w:rsidR="009B4420" w:rsidRPr="009B4420" w:rsidRDefault="009B4420" w:rsidP="009B4420">
      <w:pPr>
        <w:spacing w:after="0" w:line="262" w:lineRule="auto"/>
        <w:jc w:val="both"/>
        <w:rPr>
          <w:rFonts w:ascii="Times New Roman" w:eastAsia="Times New Roman" w:hAnsi="Times New Roman" w:cs="Times New Roman"/>
          <w:szCs w:val="24"/>
        </w:rPr>
      </w:pPr>
      <w:r w:rsidRPr="009B4420">
        <w:rPr>
          <w:rFonts w:eastAsia="Times New Roman"/>
          <w:b/>
          <w:bCs/>
          <w:color w:val="000000"/>
          <w:sz w:val="22"/>
        </w:rPr>
        <w:lastRenderedPageBreak/>
        <w:t>Základ pro vzájemné porozumění stavařských profesí</w:t>
      </w:r>
    </w:p>
    <w:p w14:paraId="7801FD27" w14:textId="5DFF8DA1" w:rsidR="009B4420" w:rsidRPr="009B4420" w:rsidRDefault="009B4420" w:rsidP="009B4420">
      <w:pPr>
        <w:spacing w:after="0" w:line="262" w:lineRule="auto"/>
        <w:jc w:val="both"/>
        <w:rPr>
          <w:rFonts w:ascii="Times New Roman" w:eastAsia="Times New Roman" w:hAnsi="Times New Roman" w:cs="Times New Roman"/>
          <w:szCs w:val="24"/>
        </w:rPr>
      </w:pPr>
      <w:r w:rsidRPr="009B4420">
        <w:rPr>
          <w:rFonts w:eastAsia="Times New Roman"/>
          <w:color w:val="000000"/>
          <w:sz w:val="22"/>
        </w:rPr>
        <w:t>Datový standard staveb (DSS) je společně s mezinárodním klasifikačním systémem CCI základním pilířem pro vzájemné sdílení informací o stavbě napříč profesemi. Každá ze stavařských profesí používá své nástroje a potřebuje i jiný pohled na informace v Informačním modelu stavby (IMS). DSS je společným digitálním jazykem, který právě tohle umožní. Proto je zásadní, aby v Česku vznikl pouze jeden Datový standard staveb (DSS) a bylo tak zajištěno co nejsnazší vzájemné sdílení informací o</w:t>
      </w:r>
      <w:r>
        <w:rPr>
          <w:rFonts w:eastAsia="Times New Roman"/>
          <w:color w:val="000000"/>
          <w:sz w:val="22"/>
        </w:rPr>
        <w:t> </w:t>
      </w:r>
      <w:r w:rsidRPr="009B4420">
        <w:rPr>
          <w:rFonts w:eastAsia="Times New Roman"/>
          <w:color w:val="000000"/>
          <w:sz w:val="22"/>
        </w:rPr>
        <w:t>stavbě po celý její životní cyklus.</w:t>
      </w:r>
    </w:p>
    <w:p w14:paraId="7F59BDB2" w14:textId="77777777" w:rsidR="009B4420" w:rsidRPr="009B4420" w:rsidRDefault="009B4420" w:rsidP="009B4420">
      <w:pPr>
        <w:spacing w:after="0" w:line="262" w:lineRule="auto"/>
        <w:jc w:val="both"/>
        <w:rPr>
          <w:rFonts w:ascii="Times New Roman" w:eastAsia="Times New Roman" w:hAnsi="Times New Roman" w:cs="Times New Roman"/>
          <w:szCs w:val="24"/>
        </w:rPr>
      </w:pPr>
    </w:p>
    <w:p w14:paraId="30CF51AC" w14:textId="77777777" w:rsidR="009B4420" w:rsidRPr="009B4420" w:rsidRDefault="009B4420" w:rsidP="009B4420">
      <w:pPr>
        <w:spacing w:after="0" w:line="262" w:lineRule="auto"/>
        <w:jc w:val="both"/>
        <w:rPr>
          <w:rFonts w:ascii="Times New Roman" w:eastAsia="Times New Roman" w:hAnsi="Times New Roman" w:cs="Times New Roman"/>
          <w:szCs w:val="24"/>
        </w:rPr>
      </w:pPr>
      <w:r w:rsidRPr="009B4420">
        <w:rPr>
          <w:rFonts w:eastAsia="Times New Roman"/>
          <w:i/>
          <w:iCs/>
          <w:color w:val="000000"/>
          <w:sz w:val="22"/>
        </w:rPr>
        <w:t>„Po loňském začlenění některých částí datového standardu SNIM do DSS je propojení s Datovým standardem staveb dopravní infrastruktury (DSS DI) dalším milníkem na cestě k vytvoření jednotného DSS pro české stavaře,“</w:t>
      </w:r>
      <w:r w:rsidRPr="009B4420">
        <w:rPr>
          <w:rFonts w:eastAsia="Times New Roman"/>
          <w:color w:val="000000"/>
          <w:sz w:val="22"/>
        </w:rPr>
        <w:t xml:space="preserve"> vysvětluje </w:t>
      </w:r>
      <w:r w:rsidRPr="009B4420">
        <w:rPr>
          <w:rFonts w:eastAsia="Times New Roman"/>
          <w:b/>
          <w:bCs/>
          <w:color w:val="000000"/>
          <w:sz w:val="22"/>
        </w:rPr>
        <w:t>Eva Kaiserová</w:t>
      </w:r>
      <w:r w:rsidRPr="009B4420">
        <w:rPr>
          <w:rFonts w:eastAsia="Times New Roman"/>
          <w:color w:val="000000"/>
          <w:sz w:val="22"/>
        </w:rPr>
        <w:t xml:space="preserve">, </w:t>
      </w:r>
      <w:r w:rsidRPr="009B4420">
        <w:rPr>
          <w:rFonts w:eastAsia="Times New Roman"/>
          <w:b/>
          <w:bCs/>
          <w:color w:val="000000"/>
          <w:sz w:val="22"/>
        </w:rPr>
        <w:t>ředitelka odboru Koncepce BIM České agentury pro standardizaci</w:t>
      </w:r>
      <w:r w:rsidRPr="009B4420">
        <w:rPr>
          <w:rFonts w:eastAsia="Times New Roman"/>
          <w:color w:val="000000"/>
          <w:sz w:val="22"/>
        </w:rPr>
        <w:t xml:space="preserve">. </w:t>
      </w:r>
      <w:r w:rsidRPr="009B4420">
        <w:rPr>
          <w:rFonts w:eastAsia="Times New Roman"/>
          <w:i/>
          <w:iCs/>
          <w:color w:val="000000"/>
          <w:sz w:val="22"/>
        </w:rPr>
        <w:t>„Velmi důležité je, že Státní fond dopravní infrastruktury bude v rozvoji části datového standardu staveb pro dopravní infrastrukturu pokračovat už v prostředí databáze Define a informační systém DSS tak bude obsahovat všechny klíčové části, jak pozemní a dopravní stavby, tak technickou infrastrukturu obou oborů,“</w:t>
      </w:r>
      <w:r w:rsidRPr="009B4420">
        <w:rPr>
          <w:rFonts w:eastAsia="Times New Roman"/>
          <w:color w:val="000000"/>
          <w:sz w:val="22"/>
        </w:rPr>
        <w:t xml:space="preserve"> doplňuje </w:t>
      </w:r>
      <w:r w:rsidRPr="009B4420">
        <w:rPr>
          <w:rFonts w:eastAsia="Times New Roman"/>
          <w:b/>
          <w:bCs/>
          <w:color w:val="000000"/>
          <w:sz w:val="22"/>
        </w:rPr>
        <w:t>Kaiserová</w:t>
      </w:r>
      <w:r w:rsidRPr="009B4420">
        <w:rPr>
          <w:rFonts w:eastAsia="Times New Roman"/>
          <w:color w:val="000000"/>
          <w:sz w:val="22"/>
        </w:rPr>
        <w:t>.</w:t>
      </w:r>
    </w:p>
    <w:p w14:paraId="1C7CFEA4" w14:textId="77777777" w:rsidR="009B4420" w:rsidRPr="009B4420" w:rsidRDefault="009B4420" w:rsidP="009B4420">
      <w:pPr>
        <w:spacing w:after="0" w:line="262" w:lineRule="auto"/>
        <w:jc w:val="both"/>
        <w:rPr>
          <w:rFonts w:ascii="Times New Roman" w:eastAsia="Times New Roman" w:hAnsi="Times New Roman" w:cs="Times New Roman"/>
          <w:szCs w:val="24"/>
        </w:rPr>
      </w:pPr>
    </w:p>
    <w:p w14:paraId="0241942D" w14:textId="0482431E" w:rsidR="009B4420" w:rsidRPr="009B4420" w:rsidRDefault="009B4420" w:rsidP="009B4420">
      <w:pPr>
        <w:spacing w:after="0" w:line="262" w:lineRule="auto"/>
        <w:jc w:val="both"/>
        <w:rPr>
          <w:rFonts w:ascii="Times New Roman" w:eastAsia="Times New Roman" w:hAnsi="Times New Roman" w:cs="Times New Roman"/>
          <w:szCs w:val="24"/>
        </w:rPr>
      </w:pPr>
      <w:r w:rsidRPr="009B4420">
        <w:rPr>
          <w:rFonts w:eastAsia="Times New Roman"/>
          <w:color w:val="000000"/>
          <w:sz w:val="22"/>
        </w:rPr>
        <w:t>Databáze Define od společnosti Cobuilder byla vybrána pro provoz informačního systému DSS na základě zadávacího řízení, které vyústilo uzavřením smlouvy na začátku roku 2022. Tento nástroj umožní přístup k datovým šablonám a dalším datům Datového standardu staveb prostřednictvím bezplatné prohlížečky, ale také přímo ze stavařských aplikací. Jejich výrobci budou totiž moci přístup k DSS integrovat do svých produktů prostřednictvím aplikačního rozhraní. Přístup k Datovému standardu staveb (DSS) bude navíc minimálně v následujících deseti letech bezplatný. Vytvoření informačního systém</w:t>
      </w:r>
      <w:r w:rsidR="00FC5BB6">
        <w:rPr>
          <w:rFonts w:eastAsia="Times New Roman"/>
          <w:color w:val="000000"/>
          <w:sz w:val="22"/>
        </w:rPr>
        <w:t>u</w:t>
      </w:r>
      <w:r w:rsidRPr="009B4420">
        <w:rPr>
          <w:rFonts w:eastAsia="Times New Roman"/>
          <w:color w:val="000000"/>
          <w:sz w:val="22"/>
        </w:rPr>
        <w:t xml:space="preserve"> DSS bude totiž podpořeno z Národního plánu obnovy (NPO) v rámci </w:t>
      </w:r>
      <w:proofErr w:type="spellStart"/>
      <w:r w:rsidRPr="009B4420">
        <w:rPr>
          <w:rFonts w:eastAsia="Times New Roman"/>
          <w:color w:val="000000"/>
          <w:sz w:val="22"/>
        </w:rPr>
        <w:t>subkomponenty</w:t>
      </w:r>
      <w:proofErr w:type="spellEnd"/>
      <w:r w:rsidRPr="009B4420">
        <w:rPr>
          <w:rFonts w:eastAsia="Times New Roman"/>
          <w:color w:val="000000"/>
          <w:sz w:val="22"/>
        </w:rPr>
        <w:t xml:space="preserve"> 1.6.4. Plné využití přínosů digitalizace stavebního řízení.</w:t>
      </w:r>
    </w:p>
    <w:p w14:paraId="263F9B27" w14:textId="168C49D3" w:rsidR="009B4420" w:rsidRDefault="009B4420" w:rsidP="009B4420">
      <w:pPr>
        <w:spacing w:line="262" w:lineRule="auto"/>
        <w:jc w:val="both"/>
        <w:rPr>
          <w:rFonts w:asciiTheme="minorHAnsi" w:eastAsia="Times New Roman" w:hAnsiTheme="minorHAnsi" w:cstheme="minorHAnsi"/>
          <w:color w:val="000000"/>
          <w:szCs w:val="24"/>
        </w:rPr>
      </w:pPr>
    </w:p>
    <w:p w14:paraId="1EF8ED62" w14:textId="77777777" w:rsidR="003436E5" w:rsidRPr="003436E5" w:rsidRDefault="003436E5" w:rsidP="009B4420">
      <w:pPr>
        <w:spacing w:line="262" w:lineRule="auto"/>
        <w:jc w:val="both"/>
        <w:rPr>
          <w:rFonts w:asciiTheme="minorHAnsi" w:eastAsia="Times New Roman" w:hAnsiTheme="minorHAnsi" w:cstheme="minorHAnsi"/>
          <w:color w:val="000000"/>
          <w:szCs w:val="24"/>
        </w:rPr>
      </w:pPr>
    </w:p>
    <w:p w14:paraId="54151BD3" w14:textId="77777777" w:rsidR="003436E5" w:rsidRPr="005F3E74" w:rsidRDefault="003436E5" w:rsidP="003436E5">
      <w:pPr>
        <w:spacing w:line="240" w:lineRule="auto"/>
        <w:rPr>
          <w:rFonts w:asciiTheme="minorHAnsi" w:eastAsia="Times New Roman" w:hAnsiTheme="minorHAnsi" w:cstheme="minorHAnsi"/>
          <w:sz w:val="22"/>
        </w:rPr>
      </w:pPr>
      <w:r w:rsidRPr="003436E5">
        <w:rPr>
          <w:rFonts w:asciiTheme="minorHAnsi" w:eastAsia="Times New Roman" w:hAnsiTheme="minorHAnsi" w:cstheme="minorHAnsi"/>
          <w:sz w:val="22"/>
        </w:rPr>
        <w:t xml:space="preserve">Ilustrační fotografie jsou ke stažení </w:t>
      </w:r>
      <w:hyperlink r:id="rId8" w:history="1">
        <w:r w:rsidRPr="003436E5">
          <w:rPr>
            <w:rStyle w:val="Hypertextovodkaz"/>
            <w:rFonts w:asciiTheme="minorHAnsi" w:eastAsia="Times New Roman" w:hAnsiTheme="minorHAnsi" w:cstheme="minorHAnsi"/>
            <w:bCs/>
            <w:color w:val="4472C4" w:themeColor="accent5"/>
            <w:sz w:val="22"/>
            <w:u w:val="single"/>
          </w:rPr>
          <w:t>zde</w:t>
        </w:r>
      </w:hyperlink>
      <w:r w:rsidRPr="003436E5">
        <w:rPr>
          <w:rFonts w:asciiTheme="minorHAnsi" w:eastAsia="Times New Roman" w:hAnsiTheme="minorHAnsi" w:cstheme="minorHAnsi"/>
          <w:sz w:val="22"/>
        </w:rPr>
        <w:t>.</w:t>
      </w:r>
    </w:p>
    <w:p w14:paraId="051074B6" w14:textId="77777777" w:rsidR="009677B8" w:rsidRDefault="009677B8">
      <w:pPr>
        <w:rPr>
          <w:b/>
        </w:rPr>
      </w:pPr>
    </w:p>
    <w:p w14:paraId="635A2F59" w14:textId="2FE94D8E" w:rsidR="009677B8" w:rsidRDefault="00000000">
      <w:pPr>
        <w:rPr>
          <w:b/>
        </w:rPr>
      </w:pPr>
      <w:r>
        <w:rPr>
          <w:b/>
        </w:rPr>
        <w:t>Kontakt pro média</w:t>
      </w:r>
      <w:r w:rsidR="009B4420">
        <w:rPr>
          <w:b/>
        </w:rPr>
        <w:t>:</w:t>
      </w:r>
    </w:p>
    <w:p w14:paraId="42F7AC4A" w14:textId="2A97AAAD" w:rsidR="009B4420" w:rsidRPr="009B4420" w:rsidRDefault="009B4420" w:rsidP="009B4420">
      <w:pPr>
        <w:spacing w:after="0" w:line="240" w:lineRule="auto"/>
        <w:rPr>
          <w:rFonts w:asciiTheme="minorHAnsi" w:eastAsia="Arial" w:hAnsiTheme="minorHAnsi" w:cstheme="minorHAnsi"/>
          <w:b/>
          <w:color w:val="FF0000"/>
          <w:szCs w:val="24"/>
        </w:rPr>
      </w:pPr>
      <w:r w:rsidRPr="009B4420">
        <w:rPr>
          <w:rFonts w:asciiTheme="minorHAnsi" w:eastAsia="Arial" w:hAnsiTheme="minorHAnsi" w:cstheme="minorHAnsi"/>
          <w:b/>
          <w:color w:val="FF0000"/>
          <w:szCs w:val="24"/>
        </w:rPr>
        <w:t>Jan Lodl</w:t>
      </w:r>
    </w:p>
    <w:p w14:paraId="43658173" w14:textId="5B587C86" w:rsidR="009B4420" w:rsidRPr="009B4420" w:rsidRDefault="009B4420" w:rsidP="009B4420">
      <w:pPr>
        <w:spacing w:after="0" w:line="240" w:lineRule="auto"/>
        <w:rPr>
          <w:rFonts w:asciiTheme="minorHAnsi" w:eastAsia="Arial" w:hAnsiTheme="minorHAnsi" w:cstheme="minorHAnsi"/>
          <w:b/>
          <w:i/>
          <w:iCs/>
          <w:color w:val="808080"/>
          <w:szCs w:val="24"/>
        </w:rPr>
      </w:pPr>
      <w:r w:rsidRPr="009B4420">
        <w:rPr>
          <w:rFonts w:asciiTheme="minorHAnsi" w:eastAsia="Arial" w:hAnsiTheme="minorHAnsi" w:cstheme="minorHAnsi"/>
          <w:b/>
          <w:i/>
          <w:iCs/>
          <w:color w:val="808080"/>
          <w:szCs w:val="24"/>
        </w:rPr>
        <w:t>tiskový mluvčí, vedoucí oddělení PR&amp;Marketing</w:t>
      </w:r>
    </w:p>
    <w:p w14:paraId="6CADF5F2" w14:textId="77777777" w:rsidR="009B4420" w:rsidRPr="009B4420" w:rsidRDefault="009B4420" w:rsidP="009B4420">
      <w:pPr>
        <w:spacing w:after="0" w:line="240" w:lineRule="auto"/>
        <w:rPr>
          <w:rFonts w:asciiTheme="minorHAnsi" w:eastAsia="Arial" w:hAnsiTheme="minorHAnsi" w:cstheme="minorHAnsi"/>
          <w:b/>
          <w:color w:val="808080"/>
          <w:szCs w:val="24"/>
        </w:rPr>
      </w:pPr>
    </w:p>
    <w:p w14:paraId="2823DE8A" w14:textId="77777777" w:rsidR="009B4420" w:rsidRPr="009B4420" w:rsidRDefault="009B4420" w:rsidP="009B4420">
      <w:pPr>
        <w:spacing w:after="0" w:line="240" w:lineRule="auto"/>
        <w:rPr>
          <w:rFonts w:asciiTheme="minorHAnsi" w:eastAsia="Arial" w:hAnsiTheme="minorHAnsi" w:cstheme="minorHAnsi"/>
          <w:bCs/>
          <w:color w:val="FF0000"/>
          <w:szCs w:val="24"/>
        </w:rPr>
      </w:pPr>
      <w:r w:rsidRPr="009B4420">
        <w:rPr>
          <w:rFonts w:asciiTheme="minorHAnsi" w:eastAsia="Arial" w:hAnsiTheme="minorHAnsi" w:cstheme="minorHAnsi"/>
          <w:bCs/>
          <w:color w:val="FF0000"/>
          <w:szCs w:val="24"/>
        </w:rPr>
        <w:t>Česká agentura pro standardizaci</w:t>
      </w:r>
    </w:p>
    <w:p w14:paraId="27E3FAF6" w14:textId="034D4873" w:rsidR="009B4420" w:rsidRDefault="009B4420" w:rsidP="009B4420">
      <w:pPr>
        <w:spacing w:after="0" w:line="240" w:lineRule="auto"/>
        <w:rPr>
          <w:rFonts w:asciiTheme="minorHAnsi" w:eastAsia="Arial" w:hAnsiTheme="minorHAnsi" w:cstheme="minorHAnsi"/>
          <w:bCs/>
          <w:color w:val="808080"/>
          <w:szCs w:val="24"/>
        </w:rPr>
      </w:pPr>
      <w:r w:rsidRPr="009B4420">
        <w:rPr>
          <w:rFonts w:asciiTheme="minorHAnsi" w:eastAsia="Arial" w:hAnsiTheme="minorHAnsi" w:cstheme="minorHAnsi"/>
          <w:bCs/>
          <w:color w:val="808080"/>
          <w:szCs w:val="24"/>
        </w:rPr>
        <w:t>Biskupský dvůr 1148/5, 110 00</w:t>
      </w:r>
      <w:r>
        <w:rPr>
          <w:rFonts w:asciiTheme="minorHAnsi" w:eastAsia="Arial" w:hAnsiTheme="minorHAnsi" w:cstheme="minorHAnsi"/>
          <w:bCs/>
          <w:color w:val="808080"/>
          <w:szCs w:val="24"/>
        </w:rPr>
        <w:t>,</w:t>
      </w:r>
      <w:r w:rsidRPr="009B4420">
        <w:rPr>
          <w:rFonts w:asciiTheme="minorHAnsi" w:eastAsia="Arial" w:hAnsiTheme="minorHAnsi" w:cstheme="minorHAnsi"/>
          <w:bCs/>
          <w:color w:val="808080"/>
          <w:szCs w:val="24"/>
        </w:rPr>
        <w:t xml:space="preserve"> Praha 1</w:t>
      </w:r>
    </w:p>
    <w:p w14:paraId="0C57D63C" w14:textId="0FF7938B" w:rsidR="009B4420" w:rsidRPr="009B4420" w:rsidRDefault="009B4420" w:rsidP="009B4420">
      <w:pPr>
        <w:spacing w:after="0" w:line="240" w:lineRule="auto"/>
        <w:rPr>
          <w:rFonts w:asciiTheme="minorHAnsi" w:eastAsia="Arial" w:hAnsiTheme="minorHAnsi" w:cstheme="minorHAnsi"/>
          <w:bCs/>
          <w:color w:val="808080"/>
          <w:szCs w:val="24"/>
        </w:rPr>
      </w:pPr>
      <w:r w:rsidRPr="009B4420">
        <w:rPr>
          <w:rFonts w:asciiTheme="minorHAnsi" w:eastAsia="Arial" w:hAnsiTheme="minorHAnsi" w:cstheme="minorHAnsi"/>
          <w:bCs/>
          <w:color w:val="808080"/>
          <w:szCs w:val="24"/>
        </w:rPr>
        <w:t>tel: +420 724 397 060</w:t>
      </w:r>
    </w:p>
    <w:p w14:paraId="20C27259" w14:textId="77777777" w:rsidR="009B4420" w:rsidRPr="009B4420" w:rsidRDefault="009B4420" w:rsidP="009B4420">
      <w:pPr>
        <w:spacing w:after="0" w:line="240" w:lineRule="auto"/>
        <w:rPr>
          <w:rFonts w:asciiTheme="minorHAnsi" w:eastAsia="Arial" w:hAnsiTheme="minorHAnsi" w:cstheme="minorHAnsi"/>
          <w:b/>
          <w:color w:val="808080"/>
          <w:szCs w:val="24"/>
        </w:rPr>
      </w:pPr>
      <w:r w:rsidRPr="009B4420">
        <w:rPr>
          <w:rFonts w:asciiTheme="minorHAnsi" w:eastAsia="Arial" w:hAnsiTheme="minorHAnsi" w:cstheme="minorHAnsi"/>
          <w:b/>
          <w:color w:val="808080"/>
          <w:szCs w:val="24"/>
        </w:rPr>
        <w:t>lodl@agentura-cas.cz</w:t>
      </w:r>
    </w:p>
    <w:p w14:paraId="60B6023F" w14:textId="5EA993CB" w:rsidR="009677B8" w:rsidRPr="009B4420" w:rsidRDefault="009B4420" w:rsidP="009B4420">
      <w:pPr>
        <w:spacing w:after="0" w:line="240" w:lineRule="auto"/>
        <w:rPr>
          <w:rFonts w:asciiTheme="minorHAnsi" w:eastAsia="Arial" w:hAnsiTheme="minorHAnsi" w:cstheme="minorHAnsi"/>
          <w:b/>
          <w:color w:val="808080"/>
          <w:szCs w:val="24"/>
          <w:highlight w:val="white"/>
        </w:rPr>
      </w:pPr>
      <w:r w:rsidRPr="009B4420">
        <w:rPr>
          <w:rFonts w:asciiTheme="minorHAnsi" w:eastAsia="Arial" w:hAnsiTheme="minorHAnsi" w:cstheme="minorHAnsi"/>
          <w:b/>
          <w:color w:val="808080"/>
          <w:szCs w:val="24"/>
        </w:rPr>
        <w:t>www.koncepcebim.cz</w:t>
      </w:r>
    </w:p>
    <w:sectPr w:rsidR="009677B8" w:rsidRPr="009B4420" w:rsidSect="009B4420">
      <w:headerReference w:type="even" r:id="rId9"/>
      <w:headerReference w:type="default" r:id="rId10"/>
      <w:footerReference w:type="default" r:id="rId11"/>
      <w:headerReference w:type="first" r:id="rId12"/>
      <w:pgSz w:w="11900" w:h="16840"/>
      <w:pgMar w:top="2127" w:right="1410" w:bottom="1418" w:left="1418" w:header="709" w:footer="70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291C50" w14:textId="77777777" w:rsidR="00EB685F" w:rsidRDefault="00EB685F">
      <w:pPr>
        <w:spacing w:after="0" w:line="240" w:lineRule="auto"/>
      </w:pPr>
      <w:r>
        <w:separator/>
      </w:r>
    </w:p>
  </w:endnote>
  <w:endnote w:type="continuationSeparator" w:id="0">
    <w:p w14:paraId="3053FBF5" w14:textId="77777777" w:rsidR="00EB685F" w:rsidRDefault="00EB68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Noto Sans">
    <w:charset w:val="00"/>
    <w:family w:val="swiss"/>
    <w:pitch w:val="variable"/>
    <w:sig w:usb0="E00002FF" w:usb1="4000001F" w:usb2="08000029"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Times New Roman (Nadpisy CS)">
    <w:altName w:val="Times New Roman"/>
    <w:panose1 w:val="00000000000000000000"/>
    <w:charset w:val="00"/>
    <w:family w:val="roman"/>
    <w:notTrueType/>
    <w:pitch w:val="default"/>
  </w:font>
  <w:font w:name="Calibri Light">
    <w:panose1 w:val="020F0302020204030204"/>
    <w:charset w:val="EE"/>
    <w:family w:val="swiss"/>
    <w:pitch w:val="variable"/>
    <w:sig w:usb0="E4002EFF" w:usb1="C200247B" w:usb2="00000009" w:usb3="00000000" w:csb0="000001FF" w:csb1="00000000"/>
  </w:font>
  <w:font w:name="Times New Roman (Základní text">
    <w:panose1 w:val="00000000000000000000"/>
    <w:charset w:val="00"/>
    <w:family w:val="roman"/>
    <w:notTrueType/>
    <w:pitch w:val="default"/>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Helvetica Neue">
    <w:altName w:val="Arial"/>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42D0F" w14:textId="77777777" w:rsidR="009677B8" w:rsidRDefault="009677B8">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36CF5E" w14:textId="77777777" w:rsidR="00EB685F" w:rsidRDefault="00EB685F">
      <w:pPr>
        <w:spacing w:after="0" w:line="240" w:lineRule="auto"/>
      </w:pPr>
      <w:r>
        <w:separator/>
      </w:r>
    </w:p>
  </w:footnote>
  <w:footnote w:type="continuationSeparator" w:id="0">
    <w:p w14:paraId="35A13AF1" w14:textId="77777777" w:rsidR="00EB685F" w:rsidRDefault="00EB68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4FA543" w14:textId="77777777" w:rsidR="009677B8" w:rsidRDefault="00000000">
    <w:pPr>
      <w:pBdr>
        <w:top w:val="nil"/>
        <w:left w:val="nil"/>
        <w:bottom w:val="nil"/>
        <w:right w:val="nil"/>
        <w:between w:val="nil"/>
      </w:pBdr>
      <w:tabs>
        <w:tab w:val="center" w:pos="4536"/>
        <w:tab w:val="right" w:pos="9072"/>
      </w:tabs>
      <w:spacing w:after="0" w:line="240" w:lineRule="auto"/>
      <w:rPr>
        <w:b/>
        <w:color w:val="5E5E5E"/>
      </w:rPr>
    </w:pPr>
    <w:r>
      <w:rPr>
        <w:b/>
        <w:color w:val="5E5E5E"/>
      </w:rPr>
      <w:pict w14:anchorId="5D3E9A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alt="/Zakazky/19-10-03_CAS_word sablona_hl-papir-2/CAS_word sablona_hl-papir_paticka_MPO_5.wmf" style="position:absolute;margin-left:0;margin-top:0;width:595pt;height:842pt;z-index:-251657216;mso-position-horizontal:center;mso-position-horizontal-relative:margin;mso-position-vertical:center;mso-position-vertical-relative:margin">
          <v:imagedata r:id="rId1" o:title="image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9B3F4" w14:textId="77777777" w:rsidR="009677B8" w:rsidRDefault="00000000">
    <w:pPr>
      <w:pBdr>
        <w:top w:val="nil"/>
        <w:left w:val="nil"/>
        <w:bottom w:val="nil"/>
        <w:right w:val="nil"/>
        <w:between w:val="nil"/>
      </w:pBdr>
      <w:tabs>
        <w:tab w:val="center" w:pos="4536"/>
        <w:tab w:val="right" w:pos="9072"/>
      </w:tabs>
      <w:spacing w:after="0" w:line="240" w:lineRule="auto"/>
      <w:rPr>
        <w:b/>
        <w:color w:val="5E5E5E"/>
      </w:rPr>
    </w:pPr>
    <w:r>
      <w:rPr>
        <w:rFonts w:ascii="Helvetica Neue" w:eastAsia="Helvetica Neue" w:hAnsi="Helvetica Neue" w:cs="Helvetica Neue"/>
        <w:b/>
        <w:color w:val="000000"/>
        <w:sz w:val="18"/>
        <w:szCs w:val="18"/>
      </w:rPr>
      <w:t xml:space="preserve">    </w:t>
    </w:r>
    <w:r>
      <w:rPr>
        <w:noProof/>
      </w:rPr>
      <w:drawing>
        <wp:anchor distT="0" distB="0" distL="114300" distR="114300" simplePos="0" relativeHeight="251656192" behindDoc="0" locked="0" layoutInCell="1" hidden="0" allowOverlap="1" wp14:anchorId="45CB9666" wp14:editId="2E55A863">
          <wp:simplePos x="0" y="0"/>
          <wp:positionH relativeFrom="column">
            <wp:posOffset>88902</wp:posOffset>
          </wp:positionH>
          <wp:positionV relativeFrom="paragraph">
            <wp:posOffset>31750</wp:posOffset>
          </wp:positionV>
          <wp:extent cx="1964055" cy="552450"/>
          <wp:effectExtent l="0" t="0" r="0" b="0"/>
          <wp:wrapSquare wrapText="bothSides" distT="0" distB="0" distL="114300" distR="114300"/>
          <wp:docPr id="33" name="Obrázek 33"/>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srcRect t="15689" b="9937"/>
                  <a:stretch>
                    <a:fillRect/>
                  </a:stretch>
                </pic:blipFill>
                <pic:spPr>
                  <a:xfrm>
                    <a:off x="0" y="0"/>
                    <a:ext cx="1964055" cy="552450"/>
                  </a:xfrm>
                  <a:prstGeom prst="rect">
                    <a:avLst/>
                  </a:prstGeom>
                  <a:ln/>
                </pic:spPr>
              </pic:pic>
            </a:graphicData>
          </a:graphic>
        </wp:anchor>
      </w:drawing>
    </w:r>
    <w:r>
      <w:rPr>
        <w:noProof/>
      </w:rPr>
      <w:drawing>
        <wp:anchor distT="0" distB="0" distL="114300" distR="114300" simplePos="0" relativeHeight="251657216" behindDoc="0" locked="0" layoutInCell="1" hidden="0" allowOverlap="1" wp14:anchorId="2729B5EF" wp14:editId="06354EBF">
          <wp:simplePos x="0" y="0"/>
          <wp:positionH relativeFrom="column">
            <wp:posOffset>4945594</wp:posOffset>
          </wp:positionH>
          <wp:positionV relativeFrom="paragraph">
            <wp:posOffset>41910</wp:posOffset>
          </wp:positionV>
          <wp:extent cx="1373786" cy="554400"/>
          <wp:effectExtent l="0" t="0" r="0" b="0"/>
          <wp:wrapNone/>
          <wp:docPr id="34" name="Obrázek 34"/>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l="15707" t="30168" r="11932" b="28558"/>
                  <a:stretch>
                    <a:fillRect/>
                  </a:stretch>
                </pic:blipFill>
                <pic:spPr>
                  <a:xfrm>
                    <a:off x="0" y="0"/>
                    <a:ext cx="1373786" cy="554400"/>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ADB4F5" w14:textId="77777777" w:rsidR="009677B8" w:rsidRDefault="00000000">
    <w:pPr>
      <w:pBdr>
        <w:top w:val="nil"/>
        <w:left w:val="nil"/>
        <w:bottom w:val="nil"/>
        <w:right w:val="nil"/>
        <w:between w:val="nil"/>
      </w:pBdr>
      <w:tabs>
        <w:tab w:val="center" w:pos="4536"/>
        <w:tab w:val="right" w:pos="9072"/>
      </w:tabs>
      <w:spacing w:after="0" w:line="240" w:lineRule="auto"/>
      <w:rPr>
        <w:b/>
        <w:color w:val="5E5E5E"/>
      </w:rPr>
    </w:pPr>
    <w:r>
      <w:rPr>
        <w:b/>
        <w:color w:val="5E5E5E"/>
      </w:rPr>
      <w:pict w14:anchorId="461A9C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alt="/Zakazky/19-10-03_CAS_word sablona_hl-papir-2/CAS_word sablona_hl-papir_paticka_MPO_5.wmf" style="position:absolute;margin-left:0;margin-top:0;width:595pt;height:842pt;z-index:-251658240;mso-position-horizontal:center;mso-position-horizontal-relative:margin;mso-position-vertical:center;mso-position-vertical-relative:margin">
          <v:imagedata r:id="rId1" o:title="image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3B6BE8"/>
    <w:multiLevelType w:val="multilevel"/>
    <w:tmpl w:val="E0B8967C"/>
    <w:lvl w:ilvl="0">
      <w:start w:val="1"/>
      <w:numFmt w:val="decimal"/>
      <w:pStyle w:val="2odsazeni"/>
      <w:lvlText w:val="%1."/>
      <w:lvlJc w:val="left"/>
      <w:pPr>
        <w:tabs>
          <w:tab w:val="num" w:pos="720"/>
        </w:tabs>
        <w:ind w:left="720" w:hanging="720"/>
      </w:pPr>
    </w:lvl>
    <w:lvl w:ilvl="1">
      <w:start w:val="1"/>
      <w:numFmt w:val="decimal"/>
      <w:pStyle w:val="Nadpis2"/>
      <w:lvlText w:val="%2."/>
      <w:lvlJc w:val="left"/>
      <w:pPr>
        <w:tabs>
          <w:tab w:val="num" w:pos="1440"/>
        </w:tabs>
        <w:ind w:left="1440" w:hanging="720"/>
      </w:pPr>
    </w:lvl>
    <w:lvl w:ilvl="2">
      <w:start w:val="1"/>
      <w:numFmt w:val="decimal"/>
      <w:pStyle w:val="Nadpis3"/>
      <w:lvlText w:val="%3."/>
      <w:lvlJc w:val="left"/>
      <w:pPr>
        <w:tabs>
          <w:tab w:val="num" w:pos="2160"/>
        </w:tabs>
        <w:ind w:left="2160" w:hanging="720"/>
      </w:pPr>
    </w:lvl>
    <w:lvl w:ilvl="3">
      <w:start w:val="1"/>
      <w:numFmt w:val="decimal"/>
      <w:pStyle w:val="Nadpis4"/>
      <w:lvlText w:val="%4."/>
      <w:lvlJc w:val="left"/>
      <w:pPr>
        <w:tabs>
          <w:tab w:val="num" w:pos="2880"/>
        </w:tabs>
        <w:ind w:left="2880" w:hanging="720"/>
      </w:pPr>
    </w:lvl>
    <w:lvl w:ilvl="4">
      <w:start w:val="1"/>
      <w:numFmt w:val="decimal"/>
      <w:pStyle w:val="Nadpis5"/>
      <w:lvlText w:val="%5."/>
      <w:lvlJc w:val="left"/>
      <w:pPr>
        <w:tabs>
          <w:tab w:val="num" w:pos="3600"/>
        </w:tabs>
        <w:ind w:left="3600" w:hanging="720"/>
      </w:pPr>
    </w:lvl>
    <w:lvl w:ilvl="5">
      <w:start w:val="1"/>
      <w:numFmt w:val="decimal"/>
      <w:pStyle w:val="Nadpis6"/>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2DB41071"/>
    <w:multiLevelType w:val="multilevel"/>
    <w:tmpl w:val="F8184064"/>
    <w:lvl w:ilvl="0">
      <w:numFmt w:val="bullet"/>
      <w:pStyle w:val="Nadpis1"/>
      <w:lvlText w:val="•"/>
      <w:lvlJc w:val="left"/>
      <w:pPr>
        <w:ind w:left="1070" w:hanging="71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2" w15:restartNumberingAfterBreak="0">
    <w:nsid w:val="382516CF"/>
    <w:multiLevelType w:val="multilevel"/>
    <w:tmpl w:val="588EA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836F12"/>
    <w:multiLevelType w:val="multilevel"/>
    <w:tmpl w:val="C8D64BE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268121946">
    <w:abstractNumId w:val="3"/>
  </w:num>
  <w:num w:numId="2" w16cid:durableId="1799837780">
    <w:abstractNumId w:val="1"/>
  </w:num>
  <w:num w:numId="3" w16cid:durableId="1145778911">
    <w:abstractNumId w:val="0"/>
  </w:num>
  <w:num w:numId="4" w16cid:durableId="163991788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766850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34257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7B8"/>
    <w:rsid w:val="000D752B"/>
    <w:rsid w:val="003436E5"/>
    <w:rsid w:val="007D42F8"/>
    <w:rsid w:val="008A25EB"/>
    <w:rsid w:val="00933572"/>
    <w:rsid w:val="009677B8"/>
    <w:rsid w:val="009B4420"/>
    <w:rsid w:val="00A72B00"/>
    <w:rsid w:val="00AE7CF8"/>
    <w:rsid w:val="00D224C0"/>
    <w:rsid w:val="00EB685F"/>
    <w:rsid w:val="00FC5BB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6237A6"/>
  <w15:docId w15:val="{BE225BC3-ABF7-44F7-8E0B-CDECBB499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cs-CZ" w:eastAsia="cs-C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E61876"/>
    <w:rPr>
      <w:szCs w:val="22"/>
    </w:rPr>
  </w:style>
  <w:style w:type="paragraph" w:styleId="Nadpis1">
    <w:name w:val="heading 1"/>
    <w:basedOn w:val="Normln"/>
    <w:next w:val="Normln"/>
    <w:link w:val="Nadpis1Char"/>
    <w:uiPriority w:val="9"/>
    <w:qFormat/>
    <w:rsid w:val="007C2877"/>
    <w:pPr>
      <w:keepNext/>
      <w:keepLines/>
      <w:numPr>
        <w:numId w:val="2"/>
      </w:numPr>
      <w:spacing w:before="480" w:after="80" w:line="240" w:lineRule="auto"/>
      <w:ind w:left="431" w:hanging="431"/>
      <w:outlineLvl w:val="0"/>
    </w:pPr>
    <w:rPr>
      <w:rFonts w:eastAsiaTheme="majorEastAsia" w:cs="Times New Roman (Nadpisy CS)"/>
      <w:b/>
      <w:caps/>
      <w:color w:val="D90000"/>
      <w:sz w:val="40"/>
      <w:szCs w:val="32"/>
    </w:rPr>
  </w:style>
  <w:style w:type="paragraph" w:styleId="Nadpis2">
    <w:name w:val="heading 2"/>
    <w:basedOn w:val="Normln"/>
    <w:next w:val="Normln"/>
    <w:link w:val="Nadpis2Char"/>
    <w:uiPriority w:val="9"/>
    <w:semiHidden/>
    <w:unhideWhenUsed/>
    <w:qFormat/>
    <w:rsid w:val="007C2877"/>
    <w:pPr>
      <w:keepNext/>
      <w:keepLines/>
      <w:numPr>
        <w:ilvl w:val="1"/>
        <w:numId w:val="3"/>
      </w:numPr>
      <w:spacing w:before="160" w:after="80" w:line="240" w:lineRule="auto"/>
      <w:outlineLvl w:val="1"/>
    </w:pPr>
    <w:rPr>
      <w:rFonts w:eastAsiaTheme="majorEastAsia" w:cstheme="majorBidi"/>
      <w:b/>
      <w:color w:val="D90000"/>
      <w:sz w:val="32"/>
      <w:szCs w:val="26"/>
    </w:rPr>
  </w:style>
  <w:style w:type="paragraph" w:styleId="Nadpis3">
    <w:name w:val="heading 3"/>
    <w:basedOn w:val="Normln"/>
    <w:next w:val="Normln"/>
    <w:link w:val="Nadpis3Char"/>
    <w:uiPriority w:val="9"/>
    <w:semiHidden/>
    <w:unhideWhenUsed/>
    <w:qFormat/>
    <w:rsid w:val="007C2877"/>
    <w:pPr>
      <w:keepNext/>
      <w:keepLines/>
      <w:numPr>
        <w:ilvl w:val="2"/>
        <w:numId w:val="3"/>
      </w:numPr>
      <w:spacing w:before="160" w:after="80" w:line="240" w:lineRule="auto"/>
      <w:outlineLvl w:val="2"/>
    </w:pPr>
    <w:rPr>
      <w:rFonts w:eastAsiaTheme="majorEastAsia" w:cs="Times New Roman (Nadpisy CS)"/>
      <w:b/>
      <w:caps/>
      <w:color w:val="5E5E5E"/>
      <w:sz w:val="26"/>
      <w:szCs w:val="24"/>
    </w:rPr>
  </w:style>
  <w:style w:type="paragraph" w:styleId="Nadpis4">
    <w:name w:val="heading 4"/>
    <w:basedOn w:val="Nadpis3"/>
    <w:next w:val="Normln"/>
    <w:link w:val="Nadpis4Char"/>
    <w:uiPriority w:val="9"/>
    <w:semiHidden/>
    <w:unhideWhenUsed/>
    <w:qFormat/>
    <w:rsid w:val="007C2877"/>
    <w:pPr>
      <w:numPr>
        <w:ilvl w:val="3"/>
      </w:numPr>
      <w:outlineLvl w:val="3"/>
    </w:pPr>
    <w:rPr>
      <w:rFonts w:asciiTheme="majorHAnsi" w:hAnsiTheme="majorHAnsi"/>
      <w:iCs/>
      <w:caps w:val="0"/>
    </w:rPr>
  </w:style>
  <w:style w:type="paragraph" w:styleId="Nadpis5">
    <w:name w:val="heading 5"/>
    <w:basedOn w:val="Nadpis3"/>
    <w:next w:val="Normln"/>
    <w:link w:val="Nadpis5Char"/>
    <w:uiPriority w:val="9"/>
    <w:semiHidden/>
    <w:unhideWhenUsed/>
    <w:qFormat/>
    <w:rsid w:val="007C2877"/>
    <w:pPr>
      <w:numPr>
        <w:ilvl w:val="4"/>
      </w:numPr>
      <w:outlineLvl w:val="4"/>
    </w:pPr>
    <w:rPr>
      <w:rFonts w:asciiTheme="majorHAnsi" w:hAnsiTheme="majorHAnsi"/>
      <w:sz w:val="24"/>
    </w:rPr>
  </w:style>
  <w:style w:type="paragraph" w:styleId="Nadpis6">
    <w:name w:val="heading 6"/>
    <w:basedOn w:val="Nadpis4"/>
    <w:next w:val="Normln"/>
    <w:link w:val="Nadpis6Char"/>
    <w:uiPriority w:val="9"/>
    <w:semiHidden/>
    <w:unhideWhenUsed/>
    <w:qFormat/>
    <w:rsid w:val="007C2877"/>
    <w:pPr>
      <w:numPr>
        <w:ilvl w:val="5"/>
      </w:numPr>
      <w:outlineLvl w:val="5"/>
    </w:pPr>
    <w:rPr>
      <w:sz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zev">
    <w:name w:val="Title"/>
    <w:basedOn w:val="Normln"/>
    <w:next w:val="Normln"/>
    <w:link w:val="NzevChar"/>
    <w:uiPriority w:val="10"/>
    <w:qFormat/>
    <w:rsid w:val="002A5FA2"/>
    <w:pPr>
      <w:spacing w:after="0" w:line="240" w:lineRule="auto"/>
      <w:contextualSpacing/>
    </w:pPr>
    <w:rPr>
      <w:rFonts w:eastAsiaTheme="majorEastAsia" w:cs="Times New Roman (Nadpisy CS)"/>
      <w:b/>
      <w:color w:val="D90000"/>
      <w:spacing w:val="-10"/>
      <w:kern w:val="28"/>
      <w:sz w:val="68"/>
      <w:szCs w:val="56"/>
    </w:rPr>
  </w:style>
  <w:style w:type="table" w:customStyle="1" w:styleId="TableNormal0">
    <w:name w:val="Table Normal"/>
    <w:tblPr>
      <w:tblCellMar>
        <w:top w:w="0" w:type="dxa"/>
        <w:left w:w="0" w:type="dxa"/>
        <w:bottom w:w="0" w:type="dxa"/>
        <w:right w:w="0" w:type="dxa"/>
      </w:tblCellMar>
    </w:tblPr>
  </w:style>
  <w:style w:type="paragraph" w:styleId="Zhlav">
    <w:name w:val="header"/>
    <w:basedOn w:val="Normln"/>
    <w:link w:val="ZhlavChar"/>
    <w:uiPriority w:val="99"/>
    <w:unhideWhenUsed/>
    <w:rsid w:val="007C2877"/>
    <w:pPr>
      <w:tabs>
        <w:tab w:val="center" w:pos="4536"/>
        <w:tab w:val="right" w:pos="9072"/>
      </w:tabs>
      <w:spacing w:after="0" w:line="240" w:lineRule="auto"/>
    </w:pPr>
    <w:rPr>
      <w:rFonts w:cs="Times New Roman (Základní text"/>
      <w:b/>
      <w:color w:val="5E5E5E"/>
      <w:szCs w:val="24"/>
    </w:rPr>
  </w:style>
  <w:style w:type="character" w:customStyle="1" w:styleId="ZhlavChar">
    <w:name w:val="Záhlaví Char"/>
    <w:basedOn w:val="Standardnpsmoodstavce"/>
    <w:link w:val="Zhlav"/>
    <w:uiPriority w:val="99"/>
    <w:rsid w:val="007C2877"/>
    <w:rPr>
      <w:rFonts w:cs="Times New Roman (Základní text"/>
      <w:b/>
      <w:color w:val="5E5E5E"/>
    </w:rPr>
  </w:style>
  <w:style w:type="character" w:customStyle="1" w:styleId="Nadpis1Char">
    <w:name w:val="Nadpis 1 Char"/>
    <w:basedOn w:val="Standardnpsmoodstavce"/>
    <w:link w:val="Nadpis1"/>
    <w:uiPriority w:val="9"/>
    <w:rsid w:val="007C2877"/>
    <w:rPr>
      <w:rFonts w:ascii="Calibri" w:eastAsiaTheme="majorEastAsia" w:hAnsi="Calibri" w:cs="Times New Roman (Nadpisy CS)"/>
      <w:b/>
      <w:caps/>
      <w:color w:val="D90000"/>
      <w:sz w:val="40"/>
      <w:szCs w:val="32"/>
    </w:rPr>
  </w:style>
  <w:style w:type="character" w:customStyle="1" w:styleId="Nadpis3Char">
    <w:name w:val="Nadpis 3 Char"/>
    <w:basedOn w:val="Standardnpsmoodstavce"/>
    <w:link w:val="Nadpis3"/>
    <w:uiPriority w:val="9"/>
    <w:rsid w:val="007C2877"/>
    <w:rPr>
      <w:rFonts w:ascii="Calibri" w:eastAsiaTheme="majorEastAsia" w:hAnsi="Calibri" w:cs="Times New Roman (Nadpisy CS)"/>
      <w:b/>
      <w:caps/>
      <w:color w:val="5E5E5E"/>
      <w:sz w:val="26"/>
    </w:rPr>
  </w:style>
  <w:style w:type="character" w:customStyle="1" w:styleId="NzevChar">
    <w:name w:val="Název Char"/>
    <w:basedOn w:val="Standardnpsmoodstavce"/>
    <w:link w:val="Nzev"/>
    <w:uiPriority w:val="99"/>
    <w:rsid w:val="002A5FA2"/>
    <w:rPr>
      <w:rFonts w:ascii="Calibri" w:eastAsiaTheme="majorEastAsia" w:hAnsi="Calibri" w:cs="Times New Roman (Nadpisy CS)"/>
      <w:b/>
      <w:color w:val="D90000"/>
      <w:spacing w:val="-10"/>
      <w:kern w:val="28"/>
      <w:sz w:val="68"/>
      <w:szCs w:val="56"/>
    </w:rPr>
  </w:style>
  <w:style w:type="paragraph" w:styleId="Podnadpis">
    <w:name w:val="Subtitle"/>
    <w:basedOn w:val="Normln"/>
    <w:next w:val="Normln"/>
    <w:link w:val="PodnadpisChar"/>
    <w:uiPriority w:val="11"/>
    <w:qFormat/>
    <w:pPr>
      <w:spacing w:before="160" w:line="240" w:lineRule="auto"/>
    </w:pPr>
    <w:rPr>
      <w:color w:val="F17879"/>
      <w:sz w:val="38"/>
      <w:szCs w:val="38"/>
    </w:rPr>
  </w:style>
  <w:style w:type="character" w:customStyle="1" w:styleId="PodnadpisChar">
    <w:name w:val="Podnadpis Char"/>
    <w:basedOn w:val="Standardnpsmoodstavce"/>
    <w:link w:val="Podnadpis"/>
    <w:uiPriority w:val="11"/>
    <w:rsid w:val="00777FC6"/>
    <w:rPr>
      <w:rFonts w:ascii="Calibri" w:eastAsiaTheme="minorEastAsia" w:hAnsi="Calibri" w:cs="Times New Roman (Základní text"/>
      <w:color w:val="F17879"/>
      <w:sz w:val="38"/>
    </w:rPr>
  </w:style>
  <w:style w:type="character" w:customStyle="1" w:styleId="Nadpis4Char">
    <w:name w:val="Nadpis 4 Char"/>
    <w:basedOn w:val="Standardnpsmoodstavce"/>
    <w:link w:val="Nadpis4"/>
    <w:uiPriority w:val="9"/>
    <w:rsid w:val="007C2877"/>
    <w:rPr>
      <w:rFonts w:asciiTheme="majorHAnsi" w:eastAsiaTheme="majorEastAsia" w:hAnsiTheme="majorHAnsi" w:cs="Times New Roman (Nadpisy CS)"/>
      <w:b/>
      <w:iCs/>
      <w:color w:val="5E5E5E"/>
      <w:sz w:val="26"/>
    </w:rPr>
  </w:style>
  <w:style w:type="character" w:customStyle="1" w:styleId="Nadpis5Char">
    <w:name w:val="Nadpis 5 Char"/>
    <w:basedOn w:val="Standardnpsmoodstavce"/>
    <w:link w:val="Nadpis5"/>
    <w:uiPriority w:val="9"/>
    <w:rsid w:val="007C2877"/>
    <w:rPr>
      <w:rFonts w:asciiTheme="majorHAnsi" w:eastAsiaTheme="majorEastAsia" w:hAnsiTheme="majorHAnsi" w:cs="Times New Roman (Nadpisy CS)"/>
      <w:b/>
      <w:caps/>
      <w:color w:val="5E5E5E"/>
    </w:rPr>
  </w:style>
  <w:style w:type="character" w:customStyle="1" w:styleId="Nadpis6Char">
    <w:name w:val="Nadpis 6 Char"/>
    <w:basedOn w:val="Standardnpsmoodstavce"/>
    <w:link w:val="Nadpis6"/>
    <w:uiPriority w:val="9"/>
    <w:rsid w:val="007C2877"/>
    <w:rPr>
      <w:rFonts w:asciiTheme="majorHAnsi" w:eastAsiaTheme="majorEastAsia" w:hAnsiTheme="majorHAnsi" w:cs="Times New Roman (Nadpisy CS)"/>
      <w:b/>
      <w:iCs/>
      <w:color w:val="5E5E5E"/>
    </w:rPr>
  </w:style>
  <w:style w:type="paragraph" w:customStyle="1" w:styleId="2odsazeni">
    <w:name w:val="2. odsazeni"/>
    <w:basedOn w:val="Normln"/>
    <w:autoRedefine/>
    <w:uiPriority w:val="99"/>
    <w:qFormat/>
    <w:rsid w:val="005617C5"/>
    <w:pPr>
      <w:numPr>
        <w:numId w:val="4"/>
      </w:numPr>
      <w:suppressAutoHyphens/>
    </w:pPr>
    <w:rPr>
      <w:color w:val="000000"/>
    </w:rPr>
  </w:style>
  <w:style w:type="paragraph" w:customStyle="1" w:styleId="perex">
    <w:name w:val="perex"/>
    <w:basedOn w:val="Normln"/>
    <w:rsid w:val="007C2877"/>
    <w:pPr>
      <w:spacing w:before="280"/>
      <w:jc w:val="both"/>
    </w:pPr>
    <w:rPr>
      <w:rFonts w:cs="Times New Roman (Základní text"/>
      <w:b/>
      <w:color w:val="21BDCB"/>
    </w:rPr>
  </w:style>
  <w:style w:type="character" w:customStyle="1" w:styleId="Nadpis2Char">
    <w:name w:val="Nadpis 2 Char"/>
    <w:basedOn w:val="Standardnpsmoodstavce"/>
    <w:link w:val="Nadpis2"/>
    <w:uiPriority w:val="9"/>
    <w:rsid w:val="007C2877"/>
    <w:rPr>
      <w:rFonts w:ascii="Calibri" w:eastAsiaTheme="majorEastAsia" w:hAnsi="Calibri" w:cstheme="majorBidi"/>
      <w:b/>
      <w:color w:val="D90000"/>
      <w:sz w:val="32"/>
      <w:szCs w:val="26"/>
    </w:rPr>
  </w:style>
  <w:style w:type="paragraph" w:styleId="Odstavecseseznamem">
    <w:name w:val="List Paragraph"/>
    <w:basedOn w:val="Normln"/>
    <w:autoRedefine/>
    <w:uiPriority w:val="34"/>
    <w:qFormat/>
    <w:rsid w:val="00CA7382"/>
    <w:pPr>
      <w:pBdr>
        <w:top w:val="nil"/>
        <w:left w:val="nil"/>
        <w:bottom w:val="single" w:sz="6" w:space="20" w:color="000000"/>
        <w:right w:val="nil"/>
        <w:between w:val="nil"/>
      </w:pBdr>
      <w:tabs>
        <w:tab w:val="num" w:pos="720"/>
      </w:tabs>
      <w:spacing w:before="80" w:after="0" w:line="240" w:lineRule="auto"/>
      <w:ind w:left="720" w:hanging="720"/>
      <w:contextualSpacing/>
    </w:pPr>
  </w:style>
  <w:style w:type="table" w:customStyle="1" w:styleId="Svtltabulkasmkou11">
    <w:name w:val="Světlá tabulka s mřížkou 11"/>
    <w:basedOn w:val="Normlntabulka"/>
    <w:uiPriority w:val="46"/>
    <w:rsid w:val="007C2877"/>
    <w:rPr>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vAlign w:val="center"/>
    </w:tcPr>
    <w:tblStylePr w:type="firstRow">
      <w:rPr>
        <w:b/>
        <w:bCs/>
        <w:color w:val="FFFFFF" w:themeColor="background1"/>
      </w:rPr>
      <w:tblPr/>
      <w:tcPr>
        <w:shd w:val="clear" w:color="auto" w:fill="D90000"/>
      </w:tcPr>
    </w:tblStylePr>
    <w:tblStylePr w:type="lastRow">
      <w:rPr>
        <w:b/>
        <w:bCs/>
      </w:rPr>
      <w:tblPr/>
      <w:tcPr>
        <w:tcBorders>
          <w:top w:val="double" w:sz="2" w:space="0" w:color="666666" w:themeColor="text1" w:themeTint="99"/>
        </w:tcBorders>
      </w:tcPr>
    </w:tblStylePr>
    <w:tblStylePr w:type="firstCol">
      <w:rPr>
        <w:b w:val="0"/>
        <w:bCs/>
      </w:rPr>
    </w:tblStylePr>
    <w:tblStylePr w:type="lastCol">
      <w:rPr>
        <w:b/>
        <w:bCs/>
      </w:rPr>
    </w:tblStylePr>
    <w:tblStylePr w:type="band1Horz">
      <w:tblPr/>
      <w:tcPr>
        <w:shd w:val="clear" w:color="auto" w:fill="D1D3D4"/>
      </w:tcPr>
    </w:tblStylePr>
    <w:tblStylePr w:type="band2Horz">
      <w:tblPr/>
      <w:tcPr>
        <w:shd w:val="clear" w:color="auto" w:fill="F2F2F2"/>
      </w:tcPr>
    </w:tblStylePr>
  </w:style>
  <w:style w:type="table" w:customStyle="1" w:styleId="Tmavtabulkasmkou5zvraznn31">
    <w:name w:val="Tmavá tabulka s mřížkou 5 – zvýraznění 31"/>
    <w:basedOn w:val="Normlntabulka"/>
    <w:uiPriority w:val="50"/>
    <w:rsid w:val="00653F62"/>
    <w:rPr>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rPr>
      <w:tblHeader/>
    </w:trPr>
    <w:tcPr>
      <w:shd w:val="clear" w:color="auto" w:fill="EDEDED" w:themeFill="accent3" w:themeFillTint="33"/>
      <w:vAlign w:val="center"/>
    </w:tcPr>
    <w:tblStylePr w:type="firstRow">
      <w:rPr>
        <w:b/>
        <w:bCs/>
        <w:color w:val="FFFFFF" w:themeColor="background1"/>
      </w:rPr>
      <w:tblPr/>
      <w:tcPr>
        <w:shd w:val="clear" w:color="auto" w:fill="D90000"/>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val="0"/>
        <w:bCs/>
        <w:color w:val="000000" w:themeColor="text1"/>
      </w:rPr>
      <w:tblPr/>
      <w:tcPr>
        <w:shd w:val="clear" w:color="auto" w:fill="F17879"/>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1D3D4"/>
      </w:tcPr>
    </w:tblStylePr>
    <w:tblStylePr w:type="band2Vert">
      <w:tblPr/>
      <w:tcPr>
        <w:shd w:val="clear" w:color="auto" w:fill="F2F2F2"/>
      </w:tcPr>
    </w:tblStylePr>
    <w:tblStylePr w:type="band1Horz">
      <w:tblPr/>
      <w:tcPr>
        <w:shd w:val="clear" w:color="auto" w:fill="D1D3D4"/>
      </w:tcPr>
    </w:tblStylePr>
    <w:tblStylePr w:type="band2Horz">
      <w:tblPr/>
      <w:tcPr>
        <w:shd w:val="clear" w:color="auto" w:fill="F2F2F2"/>
      </w:tcPr>
    </w:tblStylePr>
  </w:style>
  <w:style w:type="table" w:customStyle="1" w:styleId="Tmavtabulkasmkou5zvraznn310">
    <w:name w:val="Tmavá tabulka s mřížkou 5 – zvýraznění 31"/>
    <w:basedOn w:val="Normlntabulka"/>
    <w:uiPriority w:val="50"/>
    <w:rsid w:val="00653F62"/>
    <w:rPr>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rPr>
      <w:tblHeader/>
    </w:trPr>
    <w:tcPr>
      <w:shd w:val="clear" w:color="auto" w:fill="EDEDED" w:themeFill="accent3" w:themeFillTint="33"/>
      <w:vAlign w:val="center"/>
    </w:tcPr>
    <w:tblStylePr w:type="firstRow">
      <w:rPr>
        <w:b/>
        <w:bCs/>
        <w:color w:val="70AD47" w:themeColor="accent6"/>
      </w:rPr>
      <w:tblPr/>
      <w:tcPr>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rFonts w:asciiTheme="minorHAnsi" w:hAnsiTheme="minorHAnsi"/>
        <w:b w:val="0"/>
        <w:bCs/>
        <w:color w:val="5B9BD5" w:themeColor="accent1"/>
      </w:rPr>
      <w:tblPr/>
      <w:tcPr>
        <w:shd w:val="clear" w:color="auto" w:fill="F17879"/>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1D3D4"/>
      </w:tcPr>
    </w:tblStylePr>
    <w:tblStylePr w:type="band2Vert">
      <w:tblPr/>
      <w:tcPr>
        <w:shd w:val="clear" w:color="auto" w:fill="F2F2F2"/>
      </w:tcPr>
    </w:tblStylePr>
    <w:tblStylePr w:type="band1Horz">
      <w:tblPr/>
      <w:tcPr>
        <w:shd w:val="clear" w:color="auto" w:fill="D1D3D4"/>
      </w:tcPr>
    </w:tblStylePr>
    <w:tblStylePr w:type="band2Horz">
      <w:tblPr/>
      <w:tcPr>
        <w:shd w:val="clear" w:color="auto" w:fill="F2F2F2"/>
      </w:tcPr>
    </w:tblStylePr>
  </w:style>
  <w:style w:type="paragraph" w:styleId="Zpat">
    <w:name w:val="footer"/>
    <w:basedOn w:val="Normln"/>
    <w:link w:val="ZpatChar"/>
    <w:uiPriority w:val="99"/>
    <w:unhideWhenUsed/>
    <w:rsid w:val="00D00BEB"/>
    <w:pPr>
      <w:tabs>
        <w:tab w:val="center" w:pos="4536"/>
        <w:tab w:val="right" w:pos="9072"/>
      </w:tabs>
      <w:spacing w:after="0" w:line="240" w:lineRule="auto"/>
    </w:pPr>
  </w:style>
  <w:style w:type="character" w:customStyle="1" w:styleId="ZpatChar">
    <w:name w:val="Zápatí Char"/>
    <w:basedOn w:val="Standardnpsmoodstavce"/>
    <w:link w:val="Zpat"/>
    <w:uiPriority w:val="99"/>
    <w:rsid w:val="00D00BEB"/>
    <w:rPr>
      <w:sz w:val="22"/>
      <w:szCs w:val="22"/>
    </w:rPr>
  </w:style>
  <w:style w:type="paragraph" w:customStyle="1" w:styleId="3odsazeni">
    <w:name w:val="3. odsazeni"/>
    <w:basedOn w:val="2odsazeni"/>
    <w:next w:val="Normln"/>
    <w:autoRedefine/>
    <w:uiPriority w:val="99"/>
    <w:qFormat/>
    <w:rsid w:val="00B60F3D"/>
    <w:pPr>
      <w:numPr>
        <w:numId w:val="0"/>
      </w:numPr>
      <w:tabs>
        <w:tab w:val="num" w:pos="720"/>
      </w:tabs>
      <w:ind w:left="720" w:hanging="720"/>
    </w:pPr>
    <w:rPr>
      <w:rFonts w:asciiTheme="minorHAnsi" w:hAnsiTheme="minorHAnsi" w:cs="Times New Roman (Základní text"/>
      <w:color w:val="auto"/>
    </w:rPr>
  </w:style>
  <w:style w:type="character" w:styleId="Hypertextovodkaz">
    <w:name w:val="Hyperlink"/>
    <w:basedOn w:val="Standardnpsmoodstavce"/>
    <w:uiPriority w:val="99"/>
    <w:unhideWhenUsed/>
    <w:rsid w:val="00475986"/>
    <w:rPr>
      <w:b/>
      <w:color w:val="21BDCB"/>
      <w:u w:val="none"/>
    </w:rPr>
  </w:style>
  <w:style w:type="character" w:styleId="Sledovanodkaz">
    <w:name w:val="FollowedHyperlink"/>
    <w:basedOn w:val="Standardnpsmoodstavce"/>
    <w:uiPriority w:val="99"/>
    <w:semiHidden/>
    <w:unhideWhenUsed/>
    <w:rsid w:val="00475986"/>
    <w:rPr>
      <w:color w:val="954F72" w:themeColor="followedHyperlink"/>
      <w:u w:val="single"/>
    </w:rPr>
  </w:style>
  <w:style w:type="paragraph" w:styleId="Textbubliny">
    <w:name w:val="Balloon Text"/>
    <w:basedOn w:val="Normln"/>
    <w:link w:val="TextbublinyChar"/>
    <w:uiPriority w:val="99"/>
    <w:semiHidden/>
    <w:unhideWhenUsed/>
    <w:rsid w:val="00F0233F"/>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F0233F"/>
    <w:rPr>
      <w:rFonts w:ascii="Segoe UI" w:hAnsi="Segoe UI" w:cs="Segoe UI"/>
      <w:sz w:val="18"/>
      <w:szCs w:val="18"/>
    </w:rPr>
  </w:style>
  <w:style w:type="character" w:styleId="Odkaznakoment">
    <w:name w:val="annotation reference"/>
    <w:basedOn w:val="Standardnpsmoodstavce"/>
    <w:uiPriority w:val="99"/>
    <w:semiHidden/>
    <w:unhideWhenUsed/>
    <w:rsid w:val="003823CA"/>
    <w:rPr>
      <w:sz w:val="16"/>
      <w:szCs w:val="16"/>
    </w:rPr>
  </w:style>
  <w:style w:type="paragraph" w:styleId="Textkomente">
    <w:name w:val="annotation text"/>
    <w:basedOn w:val="Normln"/>
    <w:link w:val="TextkomenteChar"/>
    <w:uiPriority w:val="99"/>
    <w:semiHidden/>
    <w:unhideWhenUsed/>
    <w:rsid w:val="003823CA"/>
    <w:pPr>
      <w:spacing w:line="240" w:lineRule="auto"/>
    </w:pPr>
    <w:rPr>
      <w:sz w:val="20"/>
      <w:szCs w:val="20"/>
    </w:rPr>
  </w:style>
  <w:style w:type="character" w:customStyle="1" w:styleId="TextkomenteChar">
    <w:name w:val="Text komentáře Char"/>
    <w:basedOn w:val="Standardnpsmoodstavce"/>
    <w:link w:val="Textkomente"/>
    <w:uiPriority w:val="99"/>
    <w:semiHidden/>
    <w:rsid w:val="003823CA"/>
    <w:rPr>
      <w:sz w:val="20"/>
      <w:szCs w:val="20"/>
    </w:rPr>
  </w:style>
  <w:style w:type="paragraph" w:styleId="Pedmtkomente">
    <w:name w:val="annotation subject"/>
    <w:basedOn w:val="Textkomente"/>
    <w:next w:val="Textkomente"/>
    <w:link w:val="PedmtkomenteChar"/>
    <w:uiPriority w:val="99"/>
    <w:semiHidden/>
    <w:unhideWhenUsed/>
    <w:rsid w:val="003823CA"/>
    <w:rPr>
      <w:b/>
      <w:bCs/>
    </w:rPr>
  </w:style>
  <w:style w:type="character" w:customStyle="1" w:styleId="PedmtkomenteChar">
    <w:name w:val="Předmět komentáře Char"/>
    <w:basedOn w:val="TextkomenteChar"/>
    <w:link w:val="Pedmtkomente"/>
    <w:uiPriority w:val="99"/>
    <w:semiHidden/>
    <w:rsid w:val="003823CA"/>
    <w:rPr>
      <w:b/>
      <w:bCs/>
      <w:sz w:val="20"/>
      <w:szCs w:val="20"/>
    </w:rPr>
  </w:style>
  <w:style w:type="paragraph" w:styleId="Normlnweb">
    <w:name w:val="Normal (Web)"/>
    <w:basedOn w:val="Normln"/>
    <w:uiPriority w:val="99"/>
    <w:unhideWhenUsed/>
    <w:rsid w:val="00ED05F8"/>
    <w:pPr>
      <w:spacing w:before="100" w:beforeAutospacing="1" w:after="100" w:afterAutospacing="1" w:line="240" w:lineRule="auto"/>
    </w:pPr>
    <w:rPr>
      <w:rFonts w:ascii="Times New Roman" w:eastAsia="Times New Roman" w:hAnsi="Times New Roman" w:cs="Times New Roman"/>
      <w:szCs w:val="24"/>
    </w:rPr>
  </w:style>
  <w:style w:type="character" w:customStyle="1" w:styleId="-wm-gmail-il">
    <w:name w:val="-wm-gmail-il"/>
    <w:basedOn w:val="Standardnpsmoodstavce"/>
    <w:rsid w:val="001A024B"/>
  </w:style>
  <w:style w:type="character" w:customStyle="1" w:styleId="Nevyeenzmnka1">
    <w:name w:val="Nevyřešená zmínka1"/>
    <w:basedOn w:val="Standardnpsmoodstavce"/>
    <w:uiPriority w:val="99"/>
    <w:semiHidden/>
    <w:unhideWhenUsed/>
    <w:rsid w:val="00805F39"/>
    <w:rPr>
      <w:color w:val="605E5C"/>
      <w:shd w:val="clear" w:color="auto" w:fill="E1DFDD"/>
    </w:rPr>
  </w:style>
  <w:style w:type="table" w:styleId="Mkatabulky">
    <w:name w:val="Table Grid"/>
    <w:basedOn w:val="Normlntabulka"/>
    <w:uiPriority w:val="39"/>
    <w:rsid w:val="00B727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ze">
    <w:name w:val="Revision"/>
    <w:hidden/>
    <w:uiPriority w:val="99"/>
    <w:semiHidden/>
    <w:rsid w:val="00297D95"/>
    <w:rPr>
      <w:szCs w:val="22"/>
    </w:rPr>
  </w:style>
  <w:style w:type="character" w:customStyle="1" w:styleId="Nevyeenzmnka2">
    <w:name w:val="Nevyřešená zmínka2"/>
    <w:basedOn w:val="Standardnpsmoodstavce"/>
    <w:uiPriority w:val="99"/>
    <w:semiHidden/>
    <w:unhideWhenUsed/>
    <w:rsid w:val="00C46CCB"/>
    <w:rPr>
      <w:color w:val="605E5C"/>
      <w:shd w:val="clear" w:color="auto" w:fill="E1DFDD"/>
    </w:rPr>
  </w:style>
  <w:style w:type="table" w:customStyle="1" w:styleId="a">
    <w:basedOn w:val="TableNormal0"/>
    <w:rPr>
      <w:sz w:val="22"/>
      <w:szCs w:val="22"/>
    </w:rPr>
    <w:tblPr>
      <w:tblStyleRowBandSize w:val="1"/>
      <w:tblStyleColBandSize w:val="1"/>
      <w:tblCellMar>
        <w:left w:w="115" w:type="dxa"/>
        <w:right w:w="115" w:type="dxa"/>
      </w:tblCellMar>
    </w:tblPr>
    <w:tcPr>
      <w:shd w:val="clear" w:color="auto" w:fill="EDEDED"/>
      <w:vAlign w:val="center"/>
    </w:tcPr>
  </w:style>
  <w:style w:type="table" w:customStyle="1" w:styleId="a0">
    <w:basedOn w:val="TableNormal0"/>
    <w:rPr>
      <w:sz w:val="22"/>
      <w:szCs w:val="22"/>
    </w:rPr>
    <w:tblPr>
      <w:tblStyleRowBandSize w:val="1"/>
      <w:tblStyleColBandSize w:val="1"/>
      <w:tblCellMar>
        <w:left w:w="115" w:type="dxa"/>
        <w:right w:w="115" w:type="dxa"/>
      </w:tblCellMar>
    </w:tblPr>
    <w:tcPr>
      <w:shd w:val="clear" w:color="auto" w:fill="EDEDED"/>
      <w:vAlign w:val="center"/>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7497324">
      <w:bodyDiv w:val="1"/>
      <w:marLeft w:val="0"/>
      <w:marRight w:val="0"/>
      <w:marTop w:val="0"/>
      <w:marBottom w:val="0"/>
      <w:divBdr>
        <w:top w:val="none" w:sz="0" w:space="0" w:color="auto"/>
        <w:left w:val="none" w:sz="0" w:space="0" w:color="auto"/>
        <w:bottom w:val="none" w:sz="0" w:space="0" w:color="auto"/>
        <w:right w:val="none" w:sz="0" w:space="0" w:color="auto"/>
      </w:divBdr>
    </w:div>
    <w:div w:id="3627554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drive/u/1/folders/1xY9I76Im7RcBc7Wq7E95o_GuwovBXV9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gnRj7DbnOWmkFCxJPT63n7ZwX9g==">AMUW2mWeu1XPqQzHmFdhufCkn7eBOw35AP0/FfK1e9lYFQcw6TiHGIeW8RIZuvO9qf0AHRvgyV1aW+GBn7rhAWNbg1OLNZHTxrlij+r2ChIDhJ3ZPgE4o+E=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755</Words>
  <Characters>4459</Characters>
  <Application>Microsoft Office Word</Application>
  <DocSecurity>0</DocSecurity>
  <Lines>37</Lines>
  <Paragraphs>10</Paragraphs>
  <ScaleCrop>false</ScaleCrop>
  <Company/>
  <LinksUpToDate>false</LinksUpToDate>
  <CharactersWithSpaces>5204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 L</cp:lastModifiedBy>
  <cp:revision>7</cp:revision>
  <dcterms:created xsi:type="dcterms:W3CDTF">2022-10-19T20:30:00Z</dcterms:created>
  <dcterms:modified xsi:type="dcterms:W3CDTF">2023-03-08T11:59:00Z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1a2b6b734ea882db18e5db98498598c64f84adcda7cfcdb82308e37fe4adac37</vt:lpwstr>
  </property>
</Properties>
</file>