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F19A93" w14:textId="5287A054" w:rsidR="00B46E02" w:rsidRDefault="00B46E02" w:rsidP="00B46E02">
      <w:pPr>
        <w:spacing w:after="0" w:line="240" w:lineRule="auto"/>
        <w:jc w:val="center"/>
        <w:rPr>
          <w:b/>
          <w:sz w:val="30"/>
          <w:szCs w:val="30"/>
        </w:rPr>
      </w:pPr>
      <w:r w:rsidRPr="00B46E02">
        <w:rPr>
          <w:b/>
          <w:sz w:val="30"/>
          <w:szCs w:val="30"/>
        </w:rPr>
        <w:t>Praha má novou pasáž. Nese jméno profesora Vladimíra Lista, propagátora technických norem</w:t>
      </w:r>
    </w:p>
    <w:p w14:paraId="07FC4014" w14:textId="77777777" w:rsidR="00B46E02" w:rsidRDefault="00B46E02" w:rsidP="00B46E02">
      <w:pPr>
        <w:spacing w:after="0" w:line="240" w:lineRule="auto"/>
        <w:rPr>
          <w:b/>
        </w:rPr>
      </w:pPr>
    </w:p>
    <w:p w14:paraId="00286645" w14:textId="77777777" w:rsidR="00B46E02" w:rsidRPr="00B46E02" w:rsidRDefault="00B46E02" w:rsidP="00B46E02">
      <w:pPr>
        <w:pStyle w:val="Normlnweb"/>
        <w:numPr>
          <w:ilvl w:val="0"/>
          <w:numId w:val="2"/>
        </w:numPr>
        <w:tabs>
          <w:tab w:val="clear" w:pos="720"/>
          <w:tab w:val="num" w:pos="426"/>
        </w:tabs>
        <w:spacing w:before="80" w:beforeAutospacing="0" w:after="120" w:afterAutospacing="0" w:line="24" w:lineRule="atLeast"/>
        <w:ind w:left="142" w:hanging="284"/>
        <w:jc w:val="both"/>
        <w:textAlignment w:val="baseline"/>
        <w:rPr>
          <w:rFonts w:ascii="Calibri" w:hAnsi="Calibri" w:cs="Calibri"/>
          <w:b/>
          <w:bCs/>
          <w:color w:val="000000"/>
        </w:rPr>
      </w:pPr>
      <w:r w:rsidRPr="00B46E02">
        <w:rPr>
          <w:rFonts w:ascii="Calibri" w:hAnsi="Calibri" w:cs="Calibri"/>
          <w:b/>
          <w:bCs/>
          <w:color w:val="000000"/>
        </w:rPr>
        <w:t xml:space="preserve">Pasáž spojující Biskupský dvůr a </w:t>
      </w:r>
      <w:proofErr w:type="spellStart"/>
      <w:r w:rsidRPr="00B46E02">
        <w:rPr>
          <w:rFonts w:ascii="Calibri" w:hAnsi="Calibri" w:cs="Calibri"/>
          <w:b/>
          <w:bCs/>
          <w:color w:val="000000"/>
        </w:rPr>
        <w:t>Těšnov</w:t>
      </w:r>
      <w:proofErr w:type="spellEnd"/>
      <w:r w:rsidRPr="00B46E02">
        <w:rPr>
          <w:rFonts w:ascii="Calibri" w:hAnsi="Calibri" w:cs="Calibri"/>
          <w:b/>
          <w:bCs/>
          <w:color w:val="000000"/>
        </w:rPr>
        <w:t xml:space="preserve"> v Praze 1 dostala oficiálně jméno pro profesoru Vladimíru </w:t>
      </w:r>
      <w:proofErr w:type="spellStart"/>
      <w:r w:rsidRPr="00B46E02">
        <w:rPr>
          <w:rFonts w:ascii="Calibri" w:hAnsi="Calibri" w:cs="Calibri"/>
          <w:b/>
          <w:bCs/>
          <w:color w:val="000000"/>
        </w:rPr>
        <w:t>Listovi</w:t>
      </w:r>
      <w:proofErr w:type="spellEnd"/>
      <w:r w:rsidRPr="00B46E02">
        <w:rPr>
          <w:rFonts w:ascii="Calibri" w:hAnsi="Calibri" w:cs="Calibri"/>
          <w:b/>
          <w:bCs/>
          <w:color w:val="000000"/>
        </w:rPr>
        <w:t>;</w:t>
      </w:r>
    </w:p>
    <w:p w14:paraId="28E81B04" w14:textId="314262A8" w:rsidR="00B46E02" w:rsidRPr="00B46E02" w:rsidRDefault="00B46E02" w:rsidP="00B46E02">
      <w:pPr>
        <w:pStyle w:val="Normlnweb"/>
        <w:numPr>
          <w:ilvl w:val="0"/>
          <w:numId w:val="2"/>
        </w:numPr>
        <w:tabs>
          <w:tab w:val="clear" w:pos="720"/>
          <w:tab w:val="num" w:pos="426"/>
        </w:tabs>
        <w:spacing w:before="80" w:beforeAutospacing="0" w:after="120" w:afterAutospacing="0" w:line="24" w:lineRule="atLeast"/>
        <w:ind w:left="142" w:hanging="284"/>
        <w:jc w:val="both"/>
        <w:textAlignment w:val="baseline"/>
        <w:rPr>
          <w:rFonts w:ascii="Calibri" w:hAnsi="Calibri" w:cs="Calibri"/>
          <w:b/>
          <w:bCs/>
          <w:color w:val="000000"/>
        </w:rPr>
      </w:pPr>
      <w:r w:rsidRPr="00B46E02">
        <w:rPr>
          <w:rFonts w:ascii="Calibri" w:hAnsi="Calibri" w:cs="Calibri"/>
          <w:b/>
          <w:bCs/>
          <w:color w:val="000000"/>
        </w:rPr>
        <w:t xml:space="preserve">Rodák z nedalekého pražského Karlína profesor Vladimír List se významnou měrou zasloužil o zavedení systému tvorby technických norem a spoluzaložil Českou </w:t>
      </w:r>
      <w:proofErr w:type="spellStart"/>
      <w:r w:rsidRPr="00B46E02">
        <w:rPr>
          <w:rFonts w:ascii="Calibri" w:hAnsi="Calibri" w:cs="Calibri"/>
          <w:b/>
          <w:bCs/>
          <w:color w:val="000000"/>
        </w:rPr>
        <w:t>normalisační</w:t>
      </w:r>
      <w:proofErr w:type="spellEnd"/>
      <w:r w:rsidRPr="00B46E02">
        <w:rPr>
          <w:rFonts w:ascii="Calibri" w:hAnsi="Calibri" w:cs="Calibri"/>
          <w:b/>
          <w:bCs/>
          <w:color w:val="000000"/>
        </w:rPr>
        <w:t xml:space="preserve"> společnost, v předválečných letech byl také předsedou Mezinárodního </w:t>
      </w:r>
      <w:proofErr w:type="spellStart"/>
      <w:r w:rsidRPr="00B46E02">
        <w:rPr>
          <w:rFonts w:ascii="Calibri" w:hAnsi="Calibri" w:cs="Calibri"/>
          <w:b/>
          <w:bCs/>
          <w:color w:val="000000"/>
        </w:rPr>
        <w:t>normalisačního</w:t>
      </w:r>
      <w:proofErr w:type="spellEnd"/>
      <w:r w:rsidRPr="00B46E02">
        <w:rPr>
          <w:rFonts w:ascii="Calibri" w:hAnsi="Calibri" w:cs="Calibri"/>
          <w:b/>
          <w:bCs/>
          <w:color w:val="000000"/>
        </w:rPr>
        <w:t xml:space="preserve"> sdružení (ISA). Po 2. světové válce stál u zrodu ISO (Mezinárodní organizace pro</w:t>
      </w:r>
      <w:r>
        <w:rPr>
          <w:rFonts w:ascii="Calibri" w:hAnsi="Calibri" w:cs="Calibri"/>
          <w:b/>
          <w:bCs/>
          <w:color w:val="000000"/>
        </w:rPr>
        <w:t> </w:t>
      </w:r>
      <w:r w:rsidRPr="00B46E02">
        <w:rPr>
          <w:rFonts w:ascii="Calibri" w:hAnsi="Calibri" w:cs="Calibri"/>
          <w:b/>
          <w:bCs/>
          <w:color w:val="000000"/>
        </w:rPr>
        <w:t>normalizaci);</w:t>
      </w:r>
    </w:p>
    <w:p w14:paraId="6B6139E6" w14:textId="1CA617A2" w:rsidR="00B46E02" w:rsidRPr="00B46E02" w:rsidRDefault="00B46E02" w:rsidP="00B46E02">
      <w:pPr>
        <w:pStyle w:val="Normlnweb"/>
        <w:numPr>
          <w:ilvl w:val="0"/>
          <w:numId w:val="2"/>
        </w:numPr>
        <w:tabs>
          <w:tab w:val="clear" w:pos="720"/>
          <w:tab w:val="num" w:pos="426"/>
        </w:tabs>
        <w:spacing w:before="80" w:beforeAutospacing="0" w:after="120" w:afterAutospacing="0" w:line="24" w:lineRule="atLeast"/>
        <w:ind w:left="142" w:hanging="284"/>
        <w:jc w:val="both"/>
        <w:textAlignment w:val="baseline"/>
        <w:rPr>
          <w:rFonts w:ascii="Calibri" w:hAnsi="Calibri" w:cs="Calibri"/>
          <w:b/>
          <w:bCs/>
          <w:color w:val="000000"/>
        </w:rPr>
      </w:pPr>
      <w:r w:rsidRPr="00B46E02">
        <w:rPr>
          <w:rFonts w:ascii="Calibri" w:hAnsi="Calibri" w:cs="Calibri"/>
          <w:b/>
          <w:bCs/>
          <w:color w:val="000000"/>
        </w:rPr>
        <w:t>Na jeho práci v oblasti technické normalizace staví také Úřad pro technickou normalizaci, metrologii a státní zkušebnictví (ÚNMZ) a od roku 2018 i Česká agentura pro</w:t>
      </w:r>
      <w:r w:rsidR="004F07F7">
        <w:rPr>
          <w:rFonts w:ascii="Calibri" w:hAnsi="Calibri" w:cs="Calibri"/>
          <w:b/>
          <w:bCs/>
          <w:color w:val="000000"/>
        </w:rPr>
        <w:t> </w:t>
      </w:r>
      <w:r w:rsidRPr="00B46E02">
        <w:rPr>
          <w:rFonts w:ascii="Calibri" w:hAnsi="Calibri" w:cs="Calibri"/>
          <w:b/>
          <w:bCs/>
          <w:color w:val="000000"/>
        </w:rPr>
        <w:t>standardizaci (ČAS);</w:t>
      </w:r>
    </w:p>
    <w:p w14:paraId="0BF725CB" w14:textId="7391D470" w:rsidR="00B46E02" w:rsidRPr="00B46E02" w:rsidRDefault="00B46E02" w:rsidP="00B46E02">
      <w:pPr>
        <w:pStyle w:val="Normlnweb"/>
        <w:numPr>
          <w:ilvl w:val="0"/>
          <w:numId w:val="2"/>
        </w:numPr>
        <w:tabs>
          <w:tab w:val="clear" w:pos="720"/>
          <w:tab w:val="num" w:pos="426"/>
        </w:tabs>
        <w:spacing w:before="80" w:beforeAutospacing="0" w:after="120" w:afterAutospacing="0" w:line="24" w:lineRule="atLeast"/>
        <w:ind w:left="142" w:hanging="284"/>
        <w:jc w:val="both"/>
        <w:textAlignment w:val="baseline"/>
        <w:rPr>
          <w:rFonts w:ascii="Calibri" w:hAnsi="Calibri" w:cs="Calibri"/>
          <w:b/>
          <w:bCs/>
          <w:color w:val="000000"/>
        </w:rPr>
      </w:pPr>
      <w:r w:rsidRPr="00B46E02">
        <w:rPr>
          <w:rFonts w:ascii="Calibri" w:hAnsi="Calibri" w:cs="Calibri"/>
          <w:b/>
          <w:bCs/>
          <w:color w:val="000000"/>
        </w:rPr>
        <w:t>Obě tyto organizace sídlí na adrese Biskupský dvůr 1148/5, v budově, která je jedním ze</w:t>
      </w:r>
      <w:r>
        <w:rPr>
          <w:rFonts w:ascii="Calibri" w:hAnsi="Calibri" w:cs="Calibri"/>
          <w:b/>
          <w:bCs/>
          <w:color w:val="000000"/>
        </w:rPr>
        <w:t> </w:t>
      </w:r>
      <w:r w:rsidRPr="00B46E02">
        <w:rPr>
          <w:rFonts w:ascii="Calibri" w:hAnsi="Calibri" w:cs="Calibri"/>
          <w:b/>
          <w:bCs/>
          <w:color w:val="000000"/>
        </w:rPr>
        <w:t>vstupů do pasáže;</w:t>
      </w:r>
    </w:p>
    <w:p w14:paraId="23718C54" w14:textId="77777777" w:rsidR="00B46E02" w:rsidRPr="00B46E02" w:rsidRDefault="00B46E02" w:rsidP="00B46E02">
      <w:pPr>
        <w:pStyle w:val="Normlnweb"/>
        <w:numPr>
          <w:ilvl w:val="0"/>
          <w:numId w:val="2"/>
        </w:numPr>
        <w:tabs>
          <w:tab w:val="clear" w:pos="720"/>
          <w:tab w:val="num" w:pos="426"/>
        </w:tabs>
        <w:spacing w:before="80" w:beforeAutospacing="0" w:after="120" w:afterAutospacing="0" w:line="24" w:lineRule="atLeast"/>
        <w:ind w:left="142" w:hanging="284"/>
        <w:jc w:val="both"/>
        <w:textAlignment w:val="baseline"/>
        <w:rPr>
          <w:rFonts w:ascii="Calibri" w:hAnsi="Calibri" w:cs="Calibri"/>
          <w:b/>
          <w:bCs/>
          <w:color w:val="000000"/>
        </w:rPr>
      </w:pPr>
      <w:r w:rsidRPr="00B46E02">
        <w:rPr>
          <w:rFonts w:ascii="Calibri" w:hAnsi="Calibri" w:cs="Calibri"/>
          <w:b/>
          <w:bCs/>
          <w:color w:val="000000"/>
        </w:rPr>
        <w:t xml:space="preserve">Slavnostní otevření </w:t>
      </w:r>
      <w:proofErr w:type="spellStart"/>
      <w:r w:rsidRPr="00B46E02">
        <w:rPr>
          <w:rFonts w:ascii="Calibri" w:hAnsi="Calibri" w:cs="Calibri"/>
          <w:b/>
          <w:bCs/>
          <w:color w:val="000000"/>
        </w:rPr>
        <w:t>Listovy</w:t>
      </w:r>
      <w:proofErr w:type="spellEnd"/>
      <w:r w:rsidRPr="00B46E02">
        <w:rPr>
          <w:rFonts w:ascii="Calibri" w:hAnsi="Calibri" w:cs="Calibri"/>
          <w:b/>
          <w:bCs/>
          <w:color w:val="000000"/>
        </w:rPr>
        <w:t xml:space="preserve"> pasáže a odhalení jeho pamětní desky proběhlo 7. června 2023.</w:t>
      </w:r>
    </w:p>
    <w:p w14:paraId="68393541" w14:textId="77777777" w:rsidR="00B46E02" w:rsidRDefault="00B46E02" w:rsidP="00B46E02">
      <w:pPr>
        <w:pStyle w:val="Normlnweb"/>
        <w:spacing w:before="0" w:beforeAutospacing="0" w:after="0" w:afterAutospacing="0" w:line="262" w:lineRule="auto"/>
        <w:ind w:left="-142"/>
        <w:jc w:val="both"/>
        <w:rPr>
          <w:rFonts w:asciiTheme="minorHAnsi" w:hAnsiTheme="minorHAnsi" w:cstheme="minorHAnsi"/>
          <w:i/>
          <w:iCs/>
          <w:color w:val="000000"/>
          <w:sz w:val="22"/>
          <w:szCs w:val="22"/>
        </w:rPr>
      </w:pPr>
    </w:p>
    <w:p w14:paraId="6F53FF93" w14:textId="5ACF92A2" w:rsidR="00B46E02" w:rsidRPr="00B46E02" w:rsidRDefault="00B46E02" w:rsidP="00B46E02">
      <w:pPr>
        <w:pStyle w:val="Normlnweb"/>
        <w:spacing w:before="0" w:beforeAutospacing="0" w:after="0" w:afterAutospacing="0" w:line="262" w:lineRule="auto"/>
        <w:ind w:left="-142"/>
        <w:jc w:val="both"/>
        <w:rPr>
          <w:rFonts w:asciiTheme="minorHAnsi" w:hAnsiTheme="minorHAnsi" w:cstheme="minorHAnsi"/>
          <w:sz w:val="22"/>
          <w:szCs w:val="22"/>
        </w:rPr>
      </w:pPr>
      <w:r w:rsidRPr="00B46E02">
        <w:rPr>
          <w:rFonts w:asciiTheme="minorHAnsi" w:hAnsiTheme="minorHAnsi" w:cstheme="minorHAnsi"/>
          <w:i/>
          <w:iCs/>
          <w:color w:val="000000"/>
          <w:sz w:val="22"/>
          <w:szCs w:val="22"/>
        </w:rPr>
        <w:t>Praha, 7. června 2023</w:t>
      </w:r>
      <w:r w:rsidRPr="00B46E02">
        <w:rPr>
          <w:rFonts w:asciiTheme="minorHAnsi" w:hAnsiTheme="minorHAnsi" w:cstheme="minorHAnsi"/>
          <w:color w:val="000000"/>
          <w:sz w:val="22"/>
          <w:szCs w:val="22"/>
        </w:rPr>
        <w:t xml:space="preserve"> – </w:t>
      </w:r>
      <w:r w:rsidRPr="00B46E02">
        <w:rPr>
          <w:rFonts w:asciiTheme="minorHAnsi" w:hAnsiTheme="minorHAnsi" w:cstheme="minorHAnsi"/>
          <w:b/>
          <w:bCs/>
          <w:color w:val="000000"/>
          <w:sz w:val="22"/>
          <w:szCs w:val="22"/>
        </w:rPr>
        <w:t>Předseda Úřadu pro technickou normalizaci, metrologii a státní zkušebnictví (ÚNMZ) Viktor Pokorný</w:t>
      </w:r>
      <w:r w:rsidRPr="00B46E02">
        <w:rPr>
          <w:rFonts w:asciiTheme="minorHAnsi" w:hAnsiTheme="minorHAnsi" w:cstheme="minorHAnsi"/>
          <w:color w:val="000000"/>
          <w:sz w:val="22"/>
          <w:szCs w:val="22"/>
        </w:rPr>
        <w:t xml:space="preserve"> a </w:t>
      </w:r>
      <w:r w:rsidRPr="00B46E02">
        <w:rPr>
          <w:rFonts w:asciiTheme="minorHAnsi" w:hAnsiTheme="minorHAnsi" w:cstheme="minorHAnsi"/>
          <w:b/>
          <w:bCs/>
          <w:color w:val="000000"/>
          <w:sz w:val="22"/>
          <w:szCs w:val="22"/>
        </w:rPr>
        <w:t>generální ředitel České agentury pro standardizaci (ČAS) Zdeněk Veselý</w:t>
      </w:r>
      <w:r w:rsidRPr="00B46E02">
        <w:rPr>
          <w:rFonts w:asciiTheme="minorHAnsi" w:hAnsiTheme="minorHAnsi" w:cstheme="minorHAnsi"/>
          <w:color w:val="000000"/>
          <w:sz w:val="22"/>
          <w:szCs w:val="22"/>
        </w:rPr>
        <w:t xml:space="preserve"> slavnostně otevřeli </w:t>
      </w:r>
      <w:proofErr w:type="spellStart"/>
      <w:r w:rsidRPr="00B46E02">
        <w:rPr>
          <w:rFonts w:asciiTheme="minorHAnsi" w:hAnsiTheme="minorHAnsi" w:cstheme="minorHAnsi"/>
          <w:b/>
          <w:bCs/>
          <w:color w:val="000000"/>
          <w:sz w:val="22"/>
          <w:szCs w:val="22"/>
        </w:rPr>
        <w:t>Listovu</w:t>
      </w:r>
      <w:proofErr w:type="spellEnd"/>
      <w:r w:rsidRPr="00B46E02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pasáž</w:t>
      </w:r>
      <w:r w:rsidRPr="00B46E02">
        <w:rPr>
          <w:rFonts w:asciiTheme="minorHAnsi" w:hAnsiTheme="minorHAnsi" w:cstheme="minorHAnsi"/>
          <w:color w:val="000000"/>
          <w:sz w:val="22"/>
          <w:szCs w:val="22"/>
        </w:rPr>
        <w:t xml:space="preserve">. Původní těšnovská pasáž dostala jméno po profesoru Vladimíru </w:t>
      </w:r>
      <w:proofErr w:type="spellStart"/>
      <w:r w:rsidRPr="00B46E02">
        <w:rPr>
          <w:rFonts w:asciiTheme="minorHAnsi" w:hAnsiTheme="minorHAnsi" w:cstheme="minorHAnsi"/>
          <w:color w:val="000000"/>
          <w:sz w:val="22"/>
          <w:szCs w:val="22"/>
        </w:rPr>
        <w:t>Listovi</w:t>
      </w:r>
      <w:proofErr w:type="spellEnd"/>
      <w:r w:rsidRPr="00B46E02">
        <w:rPr>
          <w:rFonts w:asciiTheme="minorHAnsi" w:hAnsiTheme="minorHAnsi" w:cstheme="minorHAnsi"/>
          <w:color w:val="000000"/>
          <w:sz w:val="22"/>
          <w:szCs w:val="22"/>
        </w:rPr>
        <w:t xml:space="preserve">. Významný český elektrotechnický inženýr a vysokoškolský pedagog tak konečně získá důstojné připomenutí svého přínosu českému průmyslu. Není přitom náhodou, že </w:t>
      </w:r>
      <w:proofErr w:type="spellStart"/>
      <w:r w:rsidRPr="00B46E02">
        <w:rPr>
          <w:rFonts w:asciiTheme="minorHAnsi" w:hAnsiTheme="minorHAnsi" w:cstheme="minorHAnsi"/>
          <w:color w:val="000000"/>
          <w:sz w:val="22"/>
          <w:szCs w:val="22"/>
        </w:rPr>
        <w:t>Listova</w:t>
      </w:r>
      <w:proofErr w:type="spellEnd"/>
      <w:r w:rsidRPr="00B46E02">
        <w:rPr>
          <w:rFonts w:asciiTheme="minorHAnsi" w:hAnsiTheme="minorHAnsi" w:cstheme="minorHAnsi"/>
          <w:color w:val="000000"/>
          <w:sz w:val="22"/>
          <w:szCs w:val="22"/>
        </w:rPr>
        <w:t xml:space="preserve"> pasáž se nachází v blízkosti sídla ÚNMZ a Agentury ČAS. Byl to totiž právě Vladimír List, kdo se významně zasloužil o vznik systému Československých technických norem i o to, že již od dvacátých let minulého století hrálo Československo významnou roli v mezinárodních normalizačních institucích.</w:t>
      </w:r>
    </w:p>
    <w:p w14:paraId="0480A703" w14:textId="77777777" w:rsidR="00B46E02" w:rsidRPr="00B46E02" w:rsidRDefault="00B46E02" w:rsidP="00B46E02">
      <w:pPr>
        <w:spacing w:after="0" w:line="262" w:lineRule="auto"/>
        <w:ind w:left="-142"/>
        <w:jc w:val="both"/>
        <w:rPr>
          <w:rFonts w:cstheme="minorHAnsi"/>
        </w:rPr>
      </w:pPr>
    </w:p>
    <w:p w14:paraId="5693D443" w14:textId="77777777" w:rsidR="00B46E02" w:rsidRPr="00B46E02" w:rsidRDefault="00B46E02" w:rsidP="00B46E02">
      <w:pPr>
        <w:pStyle w:val="Normlnweb"/>
        <w:spacing w:before="0" w:beforeAutospacing="0" w:after="0" w:afterAutospacing="0" w:line="262" w:lineRule="auto"/>
        <w:ind w:left="-142"/>
        <w:jc w:val="both"/>
        <w:rPr>
          <w:rFonts w:asciiTheme="minorHAnsi" w:hAnsiTheme="minorHAnsi" w:cstheme="minorHAnsi"/>
          <w:sz w:val="22"/>
          <w:szCs w:val="22"/>
        </w:rPr>
      </w:pPr>
      <w:r w:rsidRPr="00B46E02">
        <w:rPr>
          <w:rFonts w:asciiTheme="minorHAnsi" w:hAnsiTheme="minorHAnsi" w:cstheme="minorHAnsi"/>
          <w:color w:val="000000"/>
          <w:sz w:val="22"/>
          <w:szCs w:val="22"/>
        </w:rPr>
        <w:t> „</w:t>
      </w:r>
      <w:r w:rsidRPr="00B46E02">
        <w:rPr>
          <w:rFonts w:asciiTheme="minorHAnsi" w:hAnsiTheme="minorHAnsi" w:cstheme="minorHAnsi"/>
          <w:i/>
          <w:iCs/>
          <w:color w:val="000000"/>
          <w:sz w:val="22"/>
          <w:szCs w:val="22"/>
        </w:rPr>
        <w:t>Přínos profesora Vladimíra Lista je velmi rozsáhlý, byl to on, kdo stál téměř před sto lety za prvními plány na postavení pražského metra a významně se zasadil o elektrifikaci Československa,</w:t>
      </w:r>
      <w:r w:rsidRPr="00B46E02">
        <w:rPr>
          <w:rFonts w:asciiTheme="minorHAnsi" w:hAnsiTheme="minorHAnsi" w:cstheme="minorHAnsi"/>
          <w:color w:val="000000"/>
          <w:sz w:val="22"/>
          <w:szCs w:val="22"/>
        </w:rPr>
        <w:t xml:space="preserve">“ připomíná </w:t>
      </w:r>
      <w:r w:rsidRPr="00B46E02">
        <w:rPr>
          <w:rFonts w:asciiTheme="minorHAnsi" w:hAnsiTheme="minorHAnsi" w:cstheme="minorHAnsi"/>
          <w:b/>
          <w:bCs/>
          <w:color w:val="000000"/>
          <w:sz w:val="22"/>
          <w:szCs w:val="22"/>
        </w:rPr>
        <w:t>Viktor Pokorný, předseda Úřadu pro technickou normalizaci, metrologii a státní zkušebnictví (ÚNMZ)</w:t>
      </w:r>
      <w:r w:rsidRPr="00B46E02">
        <w:rPr>
          <w:rFonts w:asciiTheme="minorHAnsi" w:hAnsiTheme="minorHAnsi" w:cstheme="minorHAnsi"/>
          <w:color w:val="000000"/>
          <w:sz w:val="22"/>
          <w:szCs w:val="22"/>
        </w:rPr>
        <w:t xml:space="preserve"> a pokračuje: „</w:t>
      </w:r>
      <w:r w:rsidRPr="00B46E02">
        <w:rPr>
          <w:rFonts w:asciiTheme="minorHAnsi" w:hAnsiTheme="minorHAnsi" w:cstheme="minorHAnsi"/>
          <w:i/>
          <w:iCs/>
          <w:color w:val="000000"/>
          <w:sz w:val="22"/>
          <w:szCs w:val="22"/>
        </w:rPr>
        <w:t>Současně to byl on, kdo se významně angažoval ve vytváření a prosazování prvních československých technických norem. Jsem proto velmi rád, že si můžeme vše, co pro náš stát udělal, připomenout nejen pamětní deskou, kterou jsme dnes odhalili, ale i nově otevřenou pražskou pasáží nesoucí jeho jméno.</w:t>
      </w:r>
      <w:r w:rsidRPr="00B46E02">
        <w:rPr>
          <w:rFonts w:asciiTheme="minorHAnsi" w:hAnsiTheme="minorHAnsi" w:cstheme="minorHAnsi"/>
          <w:color w:val="000000"/>
          <w:sz w:val="22"/>
          <w:szCs w:val="22"/>
        </w:rPr>
        <w:t>“</w:t>
      </w:r>
    </w:p>
    <w:p w14:paraId="0042F4B2" w14:textId="77777777" w:rsidR="00B46E02" w:rsidRPr="00B46E02" w:rsidRDefault="00B46E02" w:rsidP="00B46E02">
      <w:pPr>
        <w:spacing w:after="0" w:line="262" w:lineRule="auto"/>
        <w:ind w:left="-142"/>
        <w:jc w:val="both"/>
        <w:rPr>
          <w:rFonts w:cstheme="minorHAnsi"/>
        </w:rPr>
      </w:pPr>
    </w:p>
    <w:p w14:paraId="23B208CA" w14:textId="77777777" w:rsidR="00B46E02" w:rsidRPr="00B46E02" w:rsidRDefault="00B46E02" w:rsidP="00B46E02">
      <w:pPr>
        <w:pStyle w:val="Normlnweb"/>
        <w:spacing w:before="0" w:beforeAutospacing="0" w:after="0" w:afterAutospacing="0" w:line="262" w:lineRule="auto"/>
        <w:ind w:left="-142"/>
        <w:jc w:val="both"/>
        <w:rPr>
          <w:rFonts w:asciiTheme="minorHAnsi" w:hAnsiTheme="minorHAnsi" w:cstheme="minorHAnsi"/>
          <w:sz w:val="22"/>
          <w:szCs w:val="22"/>
        </w:rPr>
      </w:pPr>
      <w:r w:rsidRPr="00B46E02">
        <w:rPr>
          <w:rFonts w:asciiTheme="minorHAnsi" w:hAnsiTheme="minorHAnsi" w:cstheme="minorHAnsi"/>
          <w:color w:val="000000"/>
          <w:sz w:val="22"/>
          <w:szCs w:val="22"/>
        </w:rPr>
        <w:t>„</w:t>
      </w:r>
      <w:r w:rsidRPr="00B46E02">
        <w:rPr>
          <w:rFonts w:asciiTheme="minorHAnsi" w:hAnsiTheme="minorHAnsi" w:cstheme="minorHAnsi"/>
          <w:i/>
          <w:iCs/>
          <w:color w:val="000000"/>
          <w:sz w:val="22"/>
          <w:szCs w:val="22"/>
        </w:rPr>
        <w:t xml:space="preserve">I když by se mohlo zdát, že technická normalizace je v digitální době přežitá, opak je pravdou. Význam technických norem naopak roste. Byl to právě profesor Vladimír List, kdo se v roce 1922 zásadním způsobem zasloužil o založení Československé společnosti </w:t>
      </w:r>
      <w:proofErr w:type="spellStart"/>
      <w:r w:rsidRPr="00B46E02">
        <w:rPr>
          <w:rFonts w:asciiTheme="minorHAnsi" w:hAnsiTheme="minorHAnsi" w:cstheme="minorHAnsi"/>
          <w:i/>
          <w:iCs/>
          <w:color w:val="000000"/>
          <w:sz w:val="22"/>
          <w:szCs w:val="22"/>
        </w:rPr>
        <w:t>normalisační</w:t>
      </w:r>
      <w:proofErr w:type="spellEnd"/>
      <w:r w:rsidRPr="00B46E02">
        <w:rPr>
          <w:rFonts w:asciiTheme="minorHAnsi" w:hAnsiTheme="minorHAnsi" w:cstheme="minorHAnsi"/>
          <w:i/>
          <w:iCs/>
          <w:color w:val="000000"/>
          <w:sz w:val="22"/>
          <w:szCs w:val="22"/>
        </w:rPr>
        <w:t>,</w:t>
      </w:r>
      <w:r w:rsidRPr="00B46E02">
        <w:rPr>
          <w:rFonts w:asciiTheme="minorHAnsi" w:hAnsiTheme="minorHAnsi" w:cstheme="minorHAnsi"/>
          <w:color w:val="000000"/>
          <w:sz w:val="22"/>
          <w:szCs w:val="22"/>
        </w:rPr>
        <w:t xml:space="preserve">“ připomněl při odhalení pamětní desky </w:t>
      </w:r>
      <w:r w:rsidRPr="00B46E02">
        <w:rPr>
          <w:rFonts w:asciiTheme="minorHAnsi" w:hAnsiTheme="minorHAnsi" w:cstheme="minorHAnsi"/>
          <w:b/>
          <w:bCs/>
          <w:color w:val="000000"/>
          <w:sz w:val="22"/>
          <w:szCs w:val="22"/>
        </w:rPr>
        <w:t>Zdeněk Veselý, generální ředitel České agentury pro standardizaci</w:t>
      </w:r>
      <w:r w:rsidRPr="00B46E02">
        <w:rPr>
          <w:rFonts w:asciiTheme="minorHAnsi" w:hAnsiTheme="minorHAnsi" w:cstheme="minorHAnsi"/>
          <w:color w:val="000000"/>
          <w:sz w:val="22"/>
          <w:szCs w:val="22"/>
        </w:rPr>
        <w:t>. „</w:t>
      </w:r>
      <w:r w:rsidRPr="00B46E02">
        <w:rPr>
          <w:rFonts w:asciiTheme="minorHAnsi" w:hAnsiTheme="minorHAnsi" w:cstheme="minorHAnsi"/>
          <w:i/>
          <w:iCs/>
          <w:color w:val="000000"/>
          <w:sz w:val="22"/>
          <w:szCs w:val="22"/>
        </w:rPr>
        <w:t xml:space="preserve">Byla to také zásluha profesora Lista, že se tehdejší Československo stalo zakládajícím členem Mezinárodního </w:t>
      </w:r>
      <w:proofErr w:type="spellStart"/>
      <w:r w:rsidRPr="00B46E02">
        <w:rPr>
          <w:rFonts w:asciiTheme="minorHAnsi" w:hAnsiTheme="minorHAnsi" w:cstheme="minorHAnsi"/>
          <w:i/>
          <w:iCs/>
          <w:color w:val="000000"/>
          <w:sz w:val="22"/>
          <w:szCs w:val="22"/>
        </w:rPr>
        <w:t>normalisačního</w:t>
      </w:r>
      <w:proofErr w:type="spellEnd"/>
      <w:r w:rsidRPr="00B46E02">
        <w:rPr>
          <w:rFonts w:asciiTheme="minorHAnsi" w:hAnsiTheme="minorHAnsi" w:cstheme="minorHAnsi"/>
          <w:i/>
          <w:iCs/>
          <w:color w:val="000000"/>
          <w:sz w:val="22"/>
          <w:szCs w:val="22"/>
        </w:rPr>
        <w:t xml:space="preserve"> sdružení (ISA) v roce 1928 se stal se jejím místopředsedou a v letech 1932 až 1934 byl jejím předsedou. Věřím, že naši kolegové zastupující Česko v dnešních evropských a mezinárodních normalizačních organizacích jako CEN, CENELEC, ISO a IEC a dalších jsou jeho důstojnými nástupci,</w:t>
      </w:r>
      <w:r w:rsidRPr="00B46E02">
        <w:rPr>
          <w:rFonts w:asciiTheme="minorHAnsi" w:hAnsiTheme="minorHAnsi" w:cstheme="minorHAnsi"/>
          <w:color w:val="000000"/>
          <w:sz w:val="22"/>
          <w:szCs w:val="22"/>
        </w:rPr>
        <w:t>“ doplnil Veselý.</w:t>
      </w:r>
    </w:p>
    <w:p w14:paraId="499214BF" w14:textId="56572F8C" w:rsidR="00B46E02" w:rsidRPr="00B46E02" w:rsidRDefault="00B46E02" w:rsidP="00B46E02">
      <w:pPr>
        <w:pStyle w:val="Normlnweb"/>
        <w:spacing w:before="0" w:beforeAutospacing="0" w:after="0" w:afterAutospacing="0" w:line="262" w:lineRule="auto"/>
        <w:ind w:left="-142"/>
        <w:jc w:val="both"/>
        <w:rPr>
          <w:rFonts w:asciiTheme="minorHAnsi" w:hAnsiTheme="minorHAnsi" w:cstheme="minorHAnsi"/>
          <w:sz w:val="22"/>
          <w:szCs w:val="22"/>
        </w:rPr>
      </w:pPr>
      <w:r w:rsidRPr="00B46E02">
        <w:rPr>
          <w:rFonts w:asciiTheme="minorHAnsi" w:hAnsiTheme="minorHAnsi" w:cstheme="minorHAnsi"/>
          <w:b/>
          <w:bCs/>
          <w:color w:val="000000"/>
          <w:sz w:val="22"/>
          <w:szCs w:val="22"/>
        </w:rPr>
        <w:lastRenderedPageBreak/>
        <w:t>Praha je městem pasáží</w:t>
      </w:r>
    </w:p>
    <w:p w14:paraId="0432C40D" w14:textId="6B13116D" w:rsidR="00B46E02" w:rsidRDefault="00B46E02" w:rsidP="00B46E02">
      <w:pPr>
        <w:pStyle w:val="Normlnweb"/>
        <w:spacing w:before="0" w:beforeAutospacing="0" w:after="0" w:afterAutospacing="0" w:line="262" w:lineRule="auto"/>
        <w:ind w:left="-142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B46E02">
        <w:rPr>
          <w:rFonts w:asciiTheme="minorHAnsi" w:hAnsiTheme="minorHAnsi" w:cstheme="minorHAnsi"/>
          <w:color w:val="000000"/>
          <w:sz w:val="22"/>
          <w:szCs w:val="22"/>
        </w:rPr>
        <w:t>Hlavní město Praha má téměř stovku různých pasáží a průchodů. Pasáže najdeme snad ve všech světových městech, jen málo z nich se ale může s Prahou srovnávat co do jejich počtu. Inspirací byla pro</w:t>
      </w:r>
      <w:r>
        <w:rPr>
          <w:rFonts w:asciiTheme="minorHAnsi" w:hAnsiTheme="minorHAnsi" w:cstheme="minorHAnsi"/>
          <w:color w:val="000000"/>
          <w:sz w:val="22"/>
          <w:szCs w:val="22"/>
        </w:rPr>
        <w:t> </w:t>
      </w:r>
      <w:r w:rsidRPr="00B46E02">
        <w:rPr>
          <w:rFonts w:asciiTheme="minorHAnsi" w:hAnsiTheme="minorHAnsi" w:cstheme="minorHAnsi"/>
          <w:color w:val="000000"/>
          <w:sz w:val="22"/>
          <w:szCs w:val="22"/>
        </w:rPr>
        <w:t xml:space="preserve">Prahu v tomto směru Paříž a také belgická (dnes i evropská) metropole Brusel. Ostatně i označení pasáž pochází z francouzského slova </w:t>
      </w:r>
      <w:proofErr w:type="spellStart"/>
      <w:r w:rsidRPr="00B46E02">
        <w:rPr>
          <w:rFonts w:asciiTheme="minorHAnsi" w:hAnsiTheme="minorHAnsi" w:cstheme="minorHAnsi"/>
          <w:color w:val="000000"/>
          <w:sz w:val="22"/>
          <w:szCs w:val="22"/>
        </w:rPr>
        <w:t>passage</w:t>
      </w:r>
      <w:proofErr w:type="spellEnd"/>
      <w:r w:rsidRPr="00B46E02">
        <w:rPr>
          <w:rFonts w:asciiTheme="minorHAnsi" w:hAnsiTheme="minorHAnsi" w:cstheme="minorHAnsi"/>
          <w:color w:val="000000"/>
          <w:sz w:val="22"/>
          <w:szCs w:val="22"/>
        </w:rPr>
        <w:t>, v minulosti byly tyto prostory po orientálním vzoru nazývány bazary. Nejstarší pražskou pasáží je pravděpodobně Lucerna, kterou spolu se stejnojmenným palácem nechal zbudovat Václav Havel v letech 1907 až 1921. Pražské pasáže mají svou osobitou atmosféru a mnohdy i neopakovatelný styl.</w:t>
      </w:r>
    </w:p>
    <w:p w14:paraId="3B1E4827" w14:textId="77777777" w:rsidR="004F07F7" w:rsidRPr="00B46E02" w:rsidRDefault="004F07F7" w:rsidP="00B46E02">
      <w:pPr>
        <w:pStyle w:val="Normlnweb"/>
        <w:spacing w:before="0" w:beforeAutospacing="0" w:after="0" w:afterAutospacing="0" w:line="262" w:lineRule="auto"/>
        <w:ind w:left="-142"/>
        <w:jc w:val="both"/>
        <w:rPr>
          <w:rFonts w:asciiTheme="minorHAnsi" w:hAnsiTheme="minorHAnsi" w:cstheme="minorHAnsi"/>
          <w:sz w:val="22"/>
          <w:szCs w:val="22"/>
        </w:rPr>
      </w:pPr>
    </w:p>
    <w:p w14:paraId="2A97CD9D" w14:textId="77777777" w:rsidR="00B46E02" w:rsidRPr="00B46E02" w:rsidRDefault="00B46E02" w:rsidP="00B46E02">
      <w:pPr>
        <w:pStyle w:val="Normlnweb"/>
        <w:spacing w:before="0" w:beforeAutospacing="0" w:after="0" w:afterAutospacing="0" w:line="262" w:lineRule="auto"/>
        <w:ind w:left="-142"/>
        <w:jc w:val="both"/>
        <w:rPr>
          <w:rFonts w:asciiTheme="minorHAnsi" w:hAnsiTheme="minorHAnsi" w:cstheme="minorHAnsi"/>
          <w:sz w:val="22"/>
          <w:szCs w:val="22"/>
        </w:rPr>
      </w:pPr>
      <w:r w:rsidRPr="00B46E02">
        <w:rPr>
          <w:rFonts w:asciiTheme="minorHAnsi" w:hAnsiTheme="minorHAnsi" w:cstheme="minorHAnsi"/>
          <w:color w:val="000000"/>
          <w:sz w:val="22"/>
          <w:szCs w:val="22"/>
        </w:rPr>
        <w:t xml:space="preserve">Nová </w:t>
      </w:r>
      <w:proofErr w:type="spellStart"/>
      <w:r w:rsidRPr="00B46E02">
        <w:rPr>
          <w:rFonts w:asciiTheme="minorHAnsi" w:hAnsiTheme="minorHAnsi" w:cstheme="minorHAnsi"/>
          <w:color w:val="000000"/>
          <w:sz w:val="22"/>
          <w:szCs w:val="22"/>
        </w:rPr>
        <w:t>Listova</w:t>
      </w:r>
      <w:proofErr w:type="spellEnd"/>
      <w:r w:rsidRPr="00B46E02">
        <w:rPr>
          <w:rFonts w:asciiTheme="minorHAnsi" w:hAnsiTheme="minorHAnsi" w:cstheme="minorHAnsi"/>
          <w:color w:val="000000"/>
          <w:sz w:val="22"/>
          <w:szCs w:val="22"/>
        </w:rPr>
        <w:t xml:space="preserve"> pasáž se nachází v nevelké vzdálenosti od oné pražské nejstarší a příhodně i poblíž pražského Karlína, kde se profesor List v roce 1877 narodil. Není sice tak honosná jako některé další pražské pasáže, ale po nedávné rekonstrukci získala nový zajímavý vzhled. Pasáž spojuje Biskupský dvůr 1148/5, kde sídlí ÚNMZ a Agentura ČAS, tedy organizace zabývající se technickou normalizací, s </w:t>
      </w:r>
      <w:proofErr w:type="spellStart"/>
      <w:r w:rsidRPr="00B46E02">
        <w:rPr>
          <w:rFonts w:asciiTheme="minorHAnsi" w:hAnsiTheme="minorHAnsi" w:cstheme="minorHAnsi"/>
          <w:color w:val="000000"/>
          <w:sz w:val="22"/>
          <w:szCs w:val="22"/>
        </w:rPr>
        <w:t>Těšnovem</w:t>
      </w:r>
      <w:proofErr w:type="spellEnd"/>
      <w:r w:rsidRPr="00B46E02">
        <w:rPr>
          <w:rFonts w:asciiTheme="minorHAnsi" w:hAnsiTheme="minorHAnsi" w:cstheme="minorHAnsi"/>
          <w:color w:val="000000"/>
          <w:sz w:val="22"/>
          <w:szCs w:val="22"/>
        </w:rPr>
        <w:t xml:space="preserve"> (ústí na adrese </w:t>
      </w:r>
      <w:proofErr w:type="spellStart"/>
      <w:r w:rsidRPr="00B46E02">
        <w:rPr>
          <w:rFonts w:asciiTheme="minorHAnsi" w:hAnsiTheme="minorHAnsi" w:cstheme="minorHAnsi"/>
          <w:color w:val="000000"/>
          <w:sz w:val="22"/>
          <w:szCs w:val="22"/>
        </w:rPr>
        <w:t>Těšnov</w:t>
      </w:r>
      <w:proofErr w:type="spellEnd"/>
      <w:r w:rsidRPr="00B46E02">
        <w:rPr>
          <w:rFonts w:asciiTheme="minorHAnsi" w:hAnsiTheme="minorHAnsi" w:cstheme="minorHAnsi"/>
          <w:color w:val="000000"/>
          <w:sz w:val="22"/>
          <w:szCs w:val="22"/>
        </w:rPr>
        <w:t xml:space="preserve"> 1163/5).</w:t>
      </w:r>
    </w:p>
    <w:p w14:paraId="1CB7BDEE" w14:textId="77777777" w:rsidR="00B46E02" w:rsidRPr="00B46E02" w:rsidRDefault="00B46E02" w:rsidP="00B46E02">
      <w:pPr>
        <w:spacing w:after="0" w:line="262" w:lineRule="auto"/>
        <w:ind w:left="-142"/>
        <w:jc w:val="both"/>
        <w:rPr>
          <w:rFonts w:cstheme="minorHAnsi"/>
        </w:rPr>
      </w:pPr>
    </w:p>
    <w:p w14:paraId="4FFE0849" w14:textId="77777777" w:rsidR="00B46E02" w:rsidRPr="00B46E02" w:rsidRDefault="00B46E02" w:rsidP="00B46E02">
      <w:pPr>
        <w:pStyle w:val="Normlnweb"/>
        <w:spacing w:before="0" w:beforeAutospacing="0" w:after="0" w:afterAutospacing="0" w:line="262" w:lineRule="auto"/>
        <w:ind w:left="-142"/>
        <w:jc w:val="both"/>
        <w:rPr>
          <w:rFonts w:asciiTheme="minorHAnsi" w:hAnsiTheme="minorHAnsi" w:cstheme="minorHAnsi"/>
          <w:sz w:val="22"/>
          <w:szCs w:val="22"/>
        </w:rPr>
      </w:pPr>
      <w:r w:rsidRPr="00B46E02">
        <w:rPr>
          <w:rFonts w:asciiTheme="minorHAnsi" w:hAnsiTheme="minorHAnsi" w:cstheme="minorHAnsi"/>
          <w:b/>
          <w:bCs/>
          <w:color w:val="000000"/>
          <w:sz w:val="22"/>
          <w:szCs w:val="22"/>
        </w:rPr>
        <w:t>Nejen elektrotechnický inženýr, ale i významný pedagog</w:t>
      </w:r>
    </w:p>
    <w:p w14:paraId="5F90B488" w14:textId="3F09EF3E" w:rsidR="00B46E02" w:rsidRDefault="00B46E02" w:rsidP="00B46E02">
      <w:pPr>
        <w:pStyle w:val="Normlnweb"/>
        <w:spacing w:before="0" w:beforeAutospacing="0" w:after="0" w:afterAutospacing="0" w:line="262" w:lineRule="auto"/>
        <w:ind w:left="-142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B46E02">
        <w:rPr>
          <w:rFonts w:asciiTheme="minorHAnsi" w:hAnsiTheme="minorHAnsi" w:cstheme="minorHAnsi"/>
          <w:color w:val="000000"/>
          <w:sz w:val="22"/>
          <w:szCs w:val="22"/>
        </w:rPr>
        <w:t>Karlín byl v roce 1877, kdy se Vladimír List narodil, ještě samostatnou obcí. Už v mládí se Vladimír List zajímal se o sociologii, ale později ho zlákala matematika, fyzika a deskriptivní geometrie. Vystudoval České vysoké učení technické a pokračoval ve studiu na univerzitě v Lutychu. Po ukončení studií pracoval v Křižíkových závodech, kde se zřejmě zrodilo jeho nadšení pro elektrifikaci. Podílel se mimo jiné na</w:t>
      </w:r>
      <w:r>
        <w:rPr>
          <w:rFonts w:asciiTheme="minorHAnsi" w:hAnsiTheme="minorHAnsi" w:cstheme="minorHAnsi"/>
          <w:color w:val="000000"/>
          <w:sz w:val="22"/>
          <w:szCs w:val="22"/>
        </w:rPr>
        <w:t> </w:t>
      </w:r>
      <w:r w:rsidRPr="00B46E02">
        <w:rPr>
          <w:rFonts w:asciiTheme="minorHAnsi" w:hAnsiTheme="minorHAnsi" w:cstheme="minorHAnsi"/>
          <w:color w:val="000000"/>
          <w:sz w:val="22"/>
          <w:szCs w:val="22"/>
        </w:rPr>
        <w:t xml:space="preserve">stavbě elektrické dráhy Tábor – Bechyně. V roce 1926 pak společně s Bohumilem </w:t>
      </w:r>
      <w:proofErr w:type="spellStart"/>
      <w:r w:rsidRPr="00B46E02">
        <w:rPr>
          <w:rFonts w:asciiTheme="minorHAnsi" w:hAnsiTheme="minorHAnsi" w:cstheme="minorHAnsi"/>
          <w:color w:val="000000"/>
          <w:sz w:val="22"/>
          <w:szCs w:val="22"/>
        </w:rPr>
        <w:t>Beladou</w:t>
      </w:r>
      <w:proofErr w:type="spellEnd"/>
      <w:r w:rsidRPr="00B46E02">
        <w:rPr>
          <w:rFonts w:asciiTheme="minorHAnsi" w:hAnsiTheme="minorHAnsi" w:cstheme="minorHAnsi"/>
          <w:color w:val="000000"/>
          <w:sz w:val="22"/>
          <w:szCs w:val="22"/>
        </w:rPr>
        <w:t xml:space="preserve"> předložili pražským zastupitelům ambiciózní plán na zbudování podzemní dráhy. Zajímavé je, že jejich tehdejší návrh počítal se čtyřmi linkami, které do jisté míry kopírují dnešní trasy pražského metra.</w:t>
      </w:r>
    </w:p>
    <w:p w14:paraId="149FBB06" w14:textId="77777777" w:rsidR="004F07F7" w:rsidRPr="00B46E02" w:rsidRDefault="004F07F7" w:rsidP="00B46E02">
      <w:pPr>
        <w:pStyle w:val="Normlnweb"/>
        <w:spacing w:before="0" w:beforeAutospacing="0" w:after="0" w:afterAutospacing="0" w:line="262" w:lineRule="auto"/>
        <w:ind w:left="-142"/>
        <w:jc w:val="both"/>
        <w:rPr>
          <w:rFonts w:asciiTheme="minorHAnsi" w:hAnsiTheme="minorHAnsi" w:cstheme="minorHAnsi"/>
          <w:sz w:val="22"/>
          <w:szCs w:val="22"/>
        </w:rPr>
      </w:pPr>
    </w:p>
    <w:p w14:paraId="4D6AA158" w14:textId="77777777" w:rsidR="00B46E02" w:rsidRDefault="00B46E02" w:rsidP="00B46E02">
      <w:pPr>
        <w:pStyle w:val="Normlnweb"/>
        <w:spacing w:before="0" w:beforeAutospacing="0" w:after="0" w:afterAutospacing="0" w:line="262" w:lineRule="auto"/>
        <w:ind w:left="-142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B46E02">
        <w:rPr>
          <w:rFonts w:asciiTheme="minorHAnsi" w:hAnsiTheme="minorHAnsi" w:cstheme="minorHAnsi"/>
          <w:color w:val="000000"/>
          <w:sz w:val="22"/>
          <w:szCs w:val="22"/>
        </w:rPr>
        <w:t>Od roku 1907 působil Vladimír List také na České vysoké škole technické v Brně, kde se významně přičinil o vybudování nových laboratoří, založil zde Ústav konstruktivní elektrotechniky, a v letech 1917 a 1918 byl dokonce zdejším rektorem. Jako profesor působil na univerzitě až do svého nuceného penzionování v roce 1948. Zajímavostí je, že příjmení List žije na brněnské univerzitě dál, v Centru výpočetních a informačních služeb (CVIS) působí prasynovec Vladimíra Lista Jaroslav.</w:t>
      </w:r>
    </w:p>
    <w:p w14:paraId="35F007DD" w14:textId="77777777" w:rsidR="004F07F7" w:rsidRPr="00B46E02" w:rsidRDefault="004F07F7" w:rsidP="00B46E02">
      <w:pPr>
        <w:pStyle w:val="Normlnweb"/>
        <w:spacing w:before="0" w:beforeAutospacing="0" w:after="0" w:afterAutospacing="0" w:line="262" w:lineRule="auto"/>
        <w:ind w:left="-142"/>
        <w:jc w:val="both"/>
        <w:rPr>
          <w:rFonts w:asciiTheme="minorHAnsi" w:hAnsiTheme="minorHAnsi" w:cstheme="minorHAnsi"/>
          <w:sz w:val="22"/>
          <w:szCs w:val="22"/>
        </w:rPr>
      </w:pPr>
    </w:p>
    <w:p w14:paraId="07D30455" w14:textId="3ECEE054" w:rsidR="00B46E02" w:rsidRDefault="00B46E02" w:rsidP="00B46E02">
      <w:pPr>
        <w:pStyle w:val="Normlnweb"/>
        <w:spacing w:before="0" w:beforeAutospacing="0" w:after="0" w:afterAutospacing="0" w:line="262" w:lineRule="auto"/>
        <w:ind w:left="-142"/>
        <w:jc w:val="both"/>
        <w:rPr>
          <w:rFonts w:asciiTheme="minorHAnsi" w:hAnsiTheme="minorHAnsi" w:cstheme="minorHAnsi"/>
          <w:sz w:val="22"/>
          <w:szCs w:val="22"/>
        </w:rPr>
      </w:pPr>
      <w:r w:rsidRPr="00B46E02">
        <w:rPr>
          <w:rFonts w:asciiTheme="minorHAnsi" w:hAnsiTheme="minorHAnsi" w:cstheme="minorHAnsi"/>
          <w:color w:val="000000"/>
          <w:sz w:val="22"/>
          <w:szCs w:val="22"/>
        </w:rPr>
        <w:t xml:space="preserve">Velmi důležitá byla také činnost profesora Lista související s prosazováním a rozvojem technických norem. Jejich vydávání inicioval nejprve pod hlavičkou Elektrotechnického svazu československého, v roce 1922 byl pak jedním z iniciátorů vzniku České </w:t>
      </w:r>
      <w:proofErr w:type="spellStart"/>
      <w:r w:rsidRPr="00B46E02">
        <w:rPr>
          <w:rFonts w:asciiTheme="minorHAnsi" w:hAnsiTheme="minorHAnsi" w:cstheme="minorHAnsi"/>
          <w:color w:val="000000"/>
          <w:sz w:val="22"/>
          <w:szCs w:val="22"/>
        </w:rPr>
        <w:t>normalisační</w:t>
      </w:r>
      <w:proofErr w:type="spellEnd"/>
      <w:r w:rsidRPr="00B46E02">
        <w:rPr>
          <w:rFonts w:asciiTheme="minorHAnsi" w:hAnsiTheme="minorHAnsi" w:cstheme="minorHAnsi"/>
          <w:color w:val="000000"/>
          <w:sz w:val="22"/>
          <w:szCs w:val="22"/>
        </w:rPr>
        <w:t xml:space="preserve"> společnosti. Byl to také on, kdo prosadil vznik ověřování materiálů i výrobků autorizovanou zkušebnou. Jím vytvořené logo ESČ vídáme na</w:t>
      </w:r>
      <w:r>
        <w:rPr>
          <w:rFonts w:asciiTheme="minorHAnsi" w:hAnsiTheme="minorHAnsi" w:cstheme="minorHAnsi"/>
          <w:color w:val="000000"/>
          <w:sz w:val="22"/>
          <w:szCs w:val="22"/>
        </w:rPr>
        <w:t> </w:t>
      </w:r>
      <w:r w:rsidRPr="00B46E02">
        <w:rPr>
          <w:rFonts w:asciiTheme="minorHAnsi" w:hAnsiTheme="minorHAnsi" w:cstheme="minorHAnsi"/>
          <w:color w:val="000000"/>
          <w:sz w:val="22"/>
          <w:szCs w:val="22"/>
        </w:rPr>
        <w:t xml:space="preserve">elektrických zařízeních dodnes. V roce 1926 zastupoval Československo jako zakládajícího člena Mezinárodního </w:t>
      </w:r>
      <w:proofErr w:type="spellStart"/>
      <w:r w:rsidRPr="00B46E02">
        <w:rPr>
          <w:rFonts w:asciiTheme="minorHAnsi" w:hAnsiTheme="minorHAnsi" w:cstheme="minorHAnsi"/>
          <w:color w:val="000000"/>
          <w:sz w:val="22"/>
          <w:szCs w:val="22"/>
        </w:rPr>
        <w:t>normalisačního</w:t>
      </w:r>
      <w:proofErr w:type="spellEnd"/>
      <w:r w:rsidRPr="00B46E02">
        <w:rPr>
          <w:rFonts w:asciiTheme="minorHAnsi" w:hAnsiTheme="minorHAnsi" w:cstheme="minorHAnsi"/>
          <w:color w:val="000000"/>
          <w:sz w:val="22"/>
          <w:szCs w:val="22"/>
        </w:rPr>
        <w:t xml:space="preserve"> sdružení (ISA). Od roku 1928 pak byl jeho místopředsedou a v letech 1932 až 1934 mu předsedal. Nástupcem ISA je dnes Mezinárodní organizace pro normalizaci (ISO) se</w:t>
      </w:r>
      <w:r>
        <w:rPr>
          <w:rFonts w:asciiTheme="minorHAnsi" w:hAnsiTheme="minorHAnsi" w:cstheme="minorHAnsi"/>
          <w:color w:val="000000"/>
          <w:sz w:val="22"/>
          <w:szCs w:val="22"/>
        </w:rPr>
        <w:t> </w:t>
      </w:r>
      <w:r w:rsidRPr="00B46E02">
        <w:rPr>
          <w:rFonts w:asciiTheme="minorHAnsi" w:hAnsiTheme="minorHAnsi" w:cstheme="minorHAnsi"/>
          <w:color w:val="000000"/>
          <w:sz w:val="22"/>
          <w:szCs w:val="22"/>
        </w:rPr>
        <w:t xml:space="preserve">sídlem v Ženevě. Českou republiku v ní od roku 2009 zastupuje Úřad pro technickou normalizaci, metrologii a státní zkušebnictví. </w:t>
      </w:r>
    </w:p>
    <w:p w14:paraId="247D8A07" w14:textId="77777777" w:rsidR="00B46E02" w:rsidRDefault="00B46E02" w:rsidP="00B46E02">
      <w:pPr>
        <w:pStyle w:val="Normlnweb"/>
        <w:spacing w:before="0" w:beforeAutospacing="0" w:after="0" w:afterAutospacing="0" w:line="262" w:lineRule="auto"/>
        <w:ind w:left="-142"/>
        <w:jc w:val="both"/>
        <w:rPr>
          <w:rFonts w:asciiTheme="minorHAnsi" w:hAnsiTheme="minorHAnsi" w:cstheme="minorHAnsi"/>
          <w:sz w:val="22"/>
          <w:szCs w:val="22"/>
        </w:rPr>
      </w:pPr>
    </w:p>
    <w:p w14:paraId="2474CA55" w14:textId="77777777" w:rsidR="00B46E02" w:rsidRDefault="00B46E02" w:rsidP="00B46E02">
      <w:pPr>
        <w:spacing w:line="262" w:lineRule="auto"/>
        <w:ind w:left="-142"/>
        <w:jc w:val="both"/>
        <w:rPr>
          <w:b/>
          <w:bCs/>
        </w:rPr>
      </w:pPr>
      <w:r>
        <w:rPr>
          <w:b/>
          <w:bCs/>
        </w:rPr>
        <w:t>O České agentuře pro standardizaci</w:t>
      </w:r>
    </w:p>
    <w:p w14:paraId="2F82DDD2" w14:textId="1A9280AF" w:rsidR="00B46E02" w:rsidRDefault="00B46E02" w:rsidP="00B46E02">
      <w:pPr>
        <w:spacing w:line="262" w:lineRule="auto"/>
        <w:ind w:left="-142"/>
        <w:jc w:val="both"/>
      </w:pPr>
      <w:r>
        <w:rPr>
          <w:b/>
          <w:bCs/>
        </w:rPr>
        <w:t xml:space="preserve">Česká agentura pro standardizaci </w:t>
      </w:r>
      <w:r>
        <w:t>je státní příspěvková organizace zřízená Úřadem pro technickou normalizaci, metrologii a státní zkušebnictví (ÚNMZ) v lednu 2018. Jejím hlavním úkolem bylo od</w:t>
      </w:r>
      <w:r w:rsidR="004F07F7">
        <w:t> </w:t>
      </w:r>
      <w:r>
        <w:t xml:space="preserve">začátku zejména převzít všechny činnosti související s tvorbou, vydáváním a distribucí technických norem. Tohoto úkolu se zhostila velmi odpovědně a dnes je již respektovaným členem mezinárodních normalizačních organizací a každoročně koordinuje vydání téměř dvou tisíc technických norem. V roce </w:t>
      </w:r>
      <w:r>
        <w:lastRenderedPageBreak/>
        <w:t>2018 se stala Česká agentura pro standardizaci také odborným partnerem Ministerstva průmyslu a obchodu při naplňování Koncepce zavádění metody BIM do veřejné správy. Nejnověji se stala také atestačním centrem pro Atestace elektronických spisových služeb. Agentura ČAS sídlí na adrese Biskupský dvůr 1148/5, Praha 1.</w:t>
      </w:r>
    </w:p>
    <w:p w14:paraId="05E1A563" w14:textId="7CD2D1FD" w:rsidR="00B46E02" w:rsidRDefault="00CB4B79" w:rsidP="00B46E02">
      <w:pPr>
        <w:pStyle w:val="Normlnweb"/>
        <w:spacing w:before="0" w:beforeAutospacing="0" w:after="0" w:afterAutospacing="0" w:line="262" w:lineRule="auto"/>
        <w:ind w:left="-142"/>
        <w:jc w:val="both"/>
        <w:rPr>
          <w:rFonts w:asciiTheme="minorHAnsi" w:hAnsiTheme="minorHAnsi" w:cstheme="minorHAnsi"/>
          <w:sz w:val="22"/>
          <w:szCs w:val="22"/>
        </w:rPr>
      </w:pPr>
      <w:r w:rsidRPr="00CB4B79">
        <w:rPr>
          <w:rFonts w:asciiTheme="minorHAnsi" w:hAnsiTheme="minorHAnsi" w:cstheme="minorHAnsi"/>
          <w:sz w:val="22"/>
          <w:szCs w:val="22"/>
        </w:rPr>
        <w:t xml:space="preserve">Více o profesoru </w:t>
      </w:r>
      <w:proofErr w:type="spellStart"/>
      <w:r w:rsidRPr="00CB4B79">
        <w:rPr>
          <w:rFonts w:asciiTheme="minorHAnsi" w:hAnsiTheme="minorHAnsi" w:cstheme="minorHAnsi"/>
          <w:sz w:val="22"/>
          <w:szCs w:val="22"/>
        </w:rPr>
        <w:t>Listovi</w:t>
      </w:r>
      <w:proofErr w:type="spellEnd"/>
      <w:r w:rsidRPr="00CB4B79">
        <w:rPr>
          <w:rFonts w:asciiTheme="minorHAnsi" w:hAnsiTheme="minorHAnsi" w:cstheme="minorHAnsi"/>
          <w:sz w:val="22"/>
          <w:szCs w:val="22"/>
        </w:rPr>
        <w:t xml:space="preserve"> se dočtete </w:t>
      </w:r>
      <w:hyperlink r:id="rId7" w:history="1">
        <w:r w:rsidRPr="00CB4B79">
          <w:rPr>
            <w:rStyle w:val="Hypertextovodkaz"/>
            <w:rFonts w:asciiTheme="minorHAnsi" w:hAnsiTheme="minorHAnsi" w:cstheme="minorHAnsi"/>
            <w:color w:val="0000FF"/>
            <w:sz w:val="22"/>
            <w:szCs w:val="22"/>
            <w:u w:val="single"/>
          </w:rPr>
          <w:t>zde</w:t>
        </w:r>
      </w:hyperlink>
      <w:r>
        <w:rPr>
          <w:rFonts w:asciiTheme="minorHAnsi" w:hAnsiTheme="minorHAnsi" w:cstheme="minorHAnsi"/>
          <w:sz w:val="22"/>
          <w:szCs w:val="22"/>
        </w:rPr>
        <w:t>.</w:t>
      </w:r>
    </w:p>
    <w:p w14:paraId="233712A5" w14:textId="77777777" w:rsidR="00CB4B79" w:rsidRDefault="00CB4B79" w:rsidP="00B46E02">
      <w:pPr>
        <w:pStyle w:val="Normlnweb"/>
        <w:spacing w:before="0" w:beforeAutospacing="0" w:after="0" w:afterAutospacing="0" w:line="262" w:lineRule="auto"/>
        <w:ind w:left="-142"/>
        <w:jc w:val="both"/>
        <w:rPr>
          <w:rFonts w:asciiTheme="minorHAnsi" w:hAnsiTheme="minorHAnsi" w:cstheme="minorHAnsi"/>
          <w:sz w:val="22"/>
          <w:szCs w:val="22"/>
        </w:rPr>
      </w:pPr>
    </w:p>
    <w:p w14:paraId="69C3ECB4" w14:textId="60407C21" w:rsidR="00B46E02" w:rsidRPr="00B46E02" w:rsidRDefault="00B46E02" w:rsidP="00B46E02">
      <w:pPr>
        <w:pStyle w:val="Normlnweb"/>
        <w:spacing w:before="0" w:beforeAutospacing="0" w:after="0" w:afterAutospacing="0" w:line="262" w:lineRule="auto"/>
        <w:ind w:left="-142"/>
        <w:jc w:val="both"/>
        <w:rPr>
          <w:rFonts w:asciiTheme="minorHAnsi" w:hAnsiTheme="minorHAnsi" w:cstheme="minorHAnsi"/>
          <w:sz w:val="22"/>
          <w:szCs w:val="22"/>
        </w:rPr>
      </w:pPr>
      <w:r w:rsidRPr="003436E5">
        <w:rPr>
          <w:rFonts w:asciiTheme="minorHAnsi" w:hAnsiTheme="minorHAnsi" w:cstheme="minorHAnsi"/>
          <w:sz w:val="22"/>
        </w:rPr>
        <w:t xml:space="preserve">Ilustrační fotografie jsou ke stažení </w:t>
      </w:r>
      <w:hyperlink r:id="rId8" w:history="1">
        <w:r w:rsidRPr="00B46E02">
          <w:rPr>
            <w:rStyle w:val="Hypertextovodkaz"/>
            <w:rFonts w:asciiTheme="minorHAnsi" w:hAnsiTheme="minorHAnsi" w:cstheme="minorHAnsi"/>
            <w:bCs/>
            <w:color w:val="0000FF"/>
            <w:sz w:val="22"/>
            <w:u w:val="single"/>
          </w:rPr>
          <w:t>zde</w:t>
        </w:r>
      </w:hyperlink>
      <w:r w:rsidRPr="003436E5">
        <w:rPr>
          <w:rFonts w:asciiTheme="minorHAnsi" w:hAnsiTheme="minorHAnsi" w:cstheme="minorHAnsi"/>
          <w:sz w:val="22"/>
        </w:rPr>
        <w:t>.</w:t>
      </w:r>
    </w:p>
    <w:p w14:paraId="392249E3" w14:textId="77777777" w:rsidR="00B46E02" w:rsidRDefault="00B46E02" w:rsidP="00B46E02">
      <w:pPr>
        <w:ind w:left="-142"/>
        <w:rPr>
          <w:b/>
        </w:rPr>
      </w:pPr>
    </w:p>
    <w:p w14:paraId="2BE8D74E" w14:textId="565C9739" w:rsidR="00B46E02" w:rsidRDefault="00B46E02" w:rsidP="00B46E02">
      <w:pPr>
        <w:ind w:left="-142"/>
        <w:rPr>
          <w:b/>
        </w:rPr>
      </w:pPr>
      <w:r>
        <w:rPr>
          <w:b/>
        </w:rPr>
        <w:t>Kontakt pro média:</w:t>
      </w:r>
    </w:p>
    <w:p w14:paraId="1E989F09" w14:textId="77777777" w:rsidR="00B46E02" w:rsidRDefault="00B46E02" w:rsidP="00B46E02">
      <w:pPr>
        <w:spacing w:after="0" w:line="240" w:lineRule="auto"/>
        <w:ind w:left="-142"/>
        <w:rPr>
          <w:rFonts w:eastAsia="Arial" w:cstheme="minorHAnsi"/>
          <w:b/>
          <w:color w:val="FF0000"/>
          <w:szCs w:val="24"/>
        </w:rPr>
      </w:pPr>
      <w:r w:rsidRPr="009B4420">
        <w:rPr>
          <w:rFonts w:eastAsia="Arial" w:cstheme="minorHAnsi"/>
          <w:b/>
          <w:color w:val="FF0000"/>
          <w:szCs w:val="24"/>
        </w:rPr>
        <w:t>Jan Lodl</w:t>
      </w:r>
    </w:p>
    <w:p w14:paraId="6B93CA48" w14:textId="77777777" w:rsidR="00B46E02" w:rsidRPr="009B4420" w:rsidRDefault="00B46E02" w:rsidP="00B46E02">
      <w:pPr>
        <w:spacing w:after="0" w:line="240" w:lineRule="auto"/>
        <w:ind w:left="-142"/>
        <w:rPr>
          <w:rFonts w:eastAsia="Arial" w:cstheme="minorHAnsi"/>
          <w:b/>
          <w:color w:val="FF0000"/>
          <w:szCs w:val="24"/>
        </w:rPr>
      </w:pPr>
    </w:p>
    <w:p w14:paraId="6019CB9F" w14:textId="77777777" w:rsidR="00B46E02" w:rsidRPr="009B4420" w:rsidRDefault="00B46E02" w:rsidP="00B46E02">
      <w:pPr>
        <w:spacing w:after="0" w:line="240" w:lineRule="auto"/>
        <w:ind w:left="-142"/>
        <w:rPr>
          <w:rFonts w:eastAsia="Arial" w:cstheme="minorHAnsi"/>
          <w:b/>
          <w:i/>
          <w:iCs/>
          <w:color w:val="808080"/>
          <w:szCs w:val="24"/>
        </w:rPr>
      </w:pPr>
      <w:r w:rsidRPr="009B4420">
        <w:rPr>
          <w:rFonts w:eastAsia="Arial" w:cstheme="minorHAnsi"/>
          <w:b/>
          <w:i/>
          <w:iCs/>
          <w:color w:val="808080"/>
          <w:szCs w:val="24"/>
        </w:rPr>
        <w:t xml:space="preserve">tiskový mluvčí, vedoucí oddělení </w:t>
      </w:r>
      <w:proofErr w:type="spellStart"/>
      <w:r w:rsidRPr="009B4420">
        <w:rPr>
          <w:rFonts w:eastAsia="Arial" w:cstheme="minorHAnsi"/>
          <w:b/>
          <w:i/>
          <w:iCs/>
          <w:color w:val="808080"/>
          <w:szCs w:val="24"/>
        </w:rPr>
        <w:t>PR&amp;Marketing</w:t>
      </w:r>
      <w:proofErr w:type="spellEnd"/>
    </w:p>
    <w:p w14:paraId="61D8ECDA" w14:textId="77777777" w:rsidR="00B46E02" w:rsidRPr="009B4420" w:rsidRDefault="00B46E02" w:rsidP="00B46E02">
      <w:pPr>
        <w:spacing w:after="0" w:line="240" w:lineRule="auto"/>
        <w:ind w:left="-142"/>
        <w:rPr>
          <w:rFonts w:eastAsia="Arial" w:cstheme="minorHAnsi"/>
          <w:bCs/>
          <w:color w:val="FF0000"/>
          <w:szCs w:val="24"/>
        </w:rPr>
      </w:pPr>
      <w:r w:rsidRPr="009B4420">
        <w:rPr>
          <w:rFonts w:eastAsia="Arial" w:cstheme="minorHAnsi"/>
          <w:bCs/>
          <w:color w:val="FF0000"/>
          <w:szCs w:val="24"/>
        </w:rPr>
        <w:t>Česká agentura pro standardizaci</w:t>
      </w:r>
    </w:p>
    <w:p w14:paraId="5A03472D" w14:textId="77777777" w:rsidR="00B46E02" w:rsidRDefault="00B46E02" w:rsidP="00B46E02">
      <w:pPr>
        <w:spacing w:after="0" w:line="240" w:lineRule="auto"/>
        <w:ind w:left="-142"/>
        <w:rPr>
          <w:rFonts w:eastAsia="Arial" w:cstheme="minorHAnsi"/>
          <w:bCs/>
          <w:color w:val="808080"/>
          <w:szCs w:val="24"/>
        </w:rPr>
      </w:pPr>
      <w:r w:rsidRPr="009B4420">
        <w:rPr>
          <w:rFonts w:eastAsia="Arial" w:cstheme="minorHAnsi"/>
          <w:bCs/>
          <w:color w:val="808080"/>
          <w:szCs w:val="24"/>
        </w:rPr>
        <w:t>Biskupský dvůr 1148/5, 110 00</w:t>
      </w:r>
      <w:r>
        <w:rPr>
          <w:rFonts w:eastAsia="Arial" w:cstheme="minorHAnsi"/>
          <w:bCs/>
          <w:color w:val="808080"/>
          <w:szCs w:val="24"/>
        </w:rPr>
        <w:t>,</w:t>
      </w:r>
      <w:r w:rsidRPr="009B4420">
        <w:rPr>
          <w:rFonts w:eastAsia="Arial" w:cstheme="minorHAnsi"/>
          <w:bCs/>
          <w:color w:val="808080"/>
          <w:szCs w:val="24"/>
        </w:rPr>
        <w:t xml:space="preserve"> Praha 1</w:t>
      </w:r>
    </w:p>
    <w:p w14:paraId="4ACE7D56" w14:textId="77777777" w:rsidR="00B46E02" w:rsidRPr="009B4420" w:rsidRDefault="00B46E02" w:rsidP="00B46E02">
      <w:pPr>
        <w:spacing w:after="0" w:line="240" w:lineRule="auto"/>
        <w:ind w:left="-142"/>
        <w:rPr>
          <w:rFonts w:eastAsia="Arial" w:cstheme="minorHAnsi"/>
          <w:bCs/>
          <w:color w:val="808080"/>
          <w:szCs w:val="24"/>
        </w:rPr>
      </w:pPr>
      <w:r w:rsidRPr="009B4420">
        <w:rPr>
          <w:rFonts w:eastAsia="Arial" w:cstheme="minorHAnsi"/>
          <w:bCs/>
          <w:color w:val="808080"/>
          <w:szCs w:val="24"/>
        </w:rPr>
        <w:t>tel: +420 724 397 060</w:t>
      </w:r>
    </w:p>
    <w:p w14:paraId="6EAB2CF9" w14:textId="77777777" w:rsidR="00B46E02" w:rsidRPr="009B4420" w:rsidRDefault="00B46E02" w:rsidP="00B46E02">
      <w:pPr>
        <w:spacing w:after="0" w:line="240" w:lineRule="auto"/>
        <w:ind w:left="-142"/>
        <w:rPr>
          <w:rFonts w:eastAsia="Arial" w:cstheme="minorHAnsi"/>
          <w:b/>
          <w:color w:val="808080"/>
          <w:szCs w:val="24"/>
        </w:rPr>
      </w:pPr>
      <w:r w:rsidRPr="009B4420">
        <w:rPr>
          <w:rFonts w:eastAsia="Arial" w:cstheme="minorHAnsi"/>
          <w:b/>
          <w:color w:val="808080"/>
          <w:szCs w:val="24"/>
        </w:rPr>
        <w:t>lodl@agentura-cas.cz</w:t>
      </w:r>
    </w:p>
    <w:sectPr w:rsidR="00B46E02" w:rsidRPr="009B4420" w:rsidSect="004F07F7">
      <w:headerReference w:type="default" r:id="rId9"/>
      <w:footerReference w:type="default" r:id="rId10"/>
      <w:pgSz w:w="11906" w:h="16838"/>
      <w:pgMar w:top="1302" w:right="1417" w:bottom="1135" w:left="1560" w:header="56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1A5188" w14:textId="77777777" w:rsidR="007C6A72" w:rsidRDefault="007C6A72" w:rsidP="00690151">
      <w:pPr>
        <w:spacing w:after="0" w:line="240" w:lineRule="auto"/>
      </w:pPr>
      <w:r>
        <w:separator/>
      </w:r>
    </w:p>
  </w:endnote>
  <w:endnote w:type="continuationSeparator" w:id="0">
    <w:p w14:paraId="16E09E6C" w14:textId="77777777" w:rsidR="007C6A72" w:rsidRDefault="007C6A72" w:rsidP="006901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A1383A" w14:textId="77777777" w:rsidR="00690151" w:rsidRDefault="00DF2759" w:rsidP="00DF2759">
    <w:pPr>
      <w:pStyle w:val="Zpat"/>
      <w:jc w:val="center"/>
    </w:pPr>
    <w:r w:rsidRPr="00DF2759">
      <w:rPr>
        <w:noProof/>
        <w:lang w:eastAsia="cs-CZ"/>
      </w:rPr>
      <w:drawing>
        <wp:anchor distT="0" distB="0" distL="114300" distR="114300" simplePos="0" relativeHeight="251659264" behindDoc="1" locked="0" layoutInCell="1" allowOverlap="1" wp14:anchorId="3DA1383D" wp14:editId="3DA1383E">
          <wp:simplePos x="0" y="0"/>
          <wp:positionH relativeFrom="column">
            <wp:posOffset>-871220</wp:posOffset>
          </wp:positionH>
          <wp:positionV relativeFrom="page">
            <wp:posOffset>9934575</wp:posOffset>
          </wp:positionV>
          <wp:extent cx="7505700" cy="672465"/>
          <wp:effectExtent l="0" t="0" r="0" b="0"/>
          <wp:wrapTight wrapText="bothSides">
            <wp:wrapPolygon edited="0">
              <wp:start x="0" y="0"/>
              <wp:lineTo x="0" y="20805"/>
              <wp:lineTo x="21545" y="20805"/>
              <wp:lineTo x="21545" y="0"/>
              <wp:lineTo x="0" y="0"/>
            </wp:wrapPolygon>
          </wp:wrapTight>
          <wp:docPr id="1244635411" name="Obrázek 1244635411" descr="C:\Users\londova\AppData\Local\Temp\notes336F5C\zápatí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londova\AppData\Local\Temp\notes336F5C\zápatí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05700" cy="6724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90151">
      <w:rPr>
        <w:noProof/>
        <w:lang w:eastAsia="cs-CZ"/>
      </w:rPr>
      <w:ptab w:relativeTo="margin" w:alignment="lef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EF68A1" w14:textId="77777777" w:rsidR="007C6A72" w:rsidRDefault="007C6A72" w:rsidP="00690151">
      <w:pPr>
        <w:spacing w:after="0" w:line="240" w:lineRule="auto"/>
      </w:pPr>
      <w:r>
        <w:separator/>
      </w:r>
    </w:p>
  </w:footnote>
  <w:footnote w:type="continuationSeparator" w:id="0">
    <w:p w14:paraId="7F80F2DA" w14:textId="77777777" w:rsidR="007C6A72" w:rsidRDefault="007C6A72" w:rsidP="006901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A13839" w14:textId="3C5E76D5" w:rsidR="00690151" w:rsidRDefault="001066A9" w:rsidP="00D07606">
    <w:pPr>
      <w:pStyle w:val="Zhlav"/>
      <w:tabs>
        <w:tab w:val="left" w:pos="5529"/>
      </w:tabs>
      <w:jc w:val="center"/>
    </w:pPr>
    <w:r>
      <w:rPr>
        <w:noProof/>
        <w:lang w:eastAsia="cs-CZ"/>
      </w:rPr>
      <w:drawing>
        <wp:anchor distT="0" distB="0" distL="114300" distR="114300" simplePos="0" relativeHeight="251660288" behindDoc="0" locked="0" layoutInCell="1" allowOverlap="1" wp14:anchorId="3DA1383B" wp14:editId="40674F5E">
          <wp:simplePos x="0" y="0"/>
          <wp:positionH relativeFrom="column">
            <wp:posOffset>-528320</wp:posOffset>
          </wp:positionH>
          <wp:positionV relativeFrom="paragraph">
            <wp:posOffset>-179070</wp:posOffset>
          </wp:positionV>
          <wp:extent cx="2383200" cy="694800"/>
          <wp:effectExtent l="0" t="0" r="0" b="0"/>
          <wp:wrapSquare wrapText="left"/>
          <wp:docPr id="1447965783" name="Obrázek 144796578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83200" cy="694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2516CF"/>
    <w:multiLevelType w:val="multilevel"/>
    <w:tmpl w:val="588EA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CDA2AE5"/>
    <w:multiLevelType w:val="multilevel"/>
    <w:tmpl w:val="9C946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5927558">
    <w:abstractNumId w:val="0"/>
  </w:num>
  <w:num w:numId="2" w16cid:durableId="80111936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rUwA5HGFpbGRgZGSjpKwanFxZn5eSAFxrUAB3jKMCwAAAA="/>
  </w:docVars>
  <w:rsids>
    <w:rsidRoot w:val="00690151"/>
    <w:rsid w:val="000D15EE"/>
    <w:rsid w:val="00101BCA"/>
    <w:rsid w:val="001066A9"/>
    <w:rsid w:val="0018712C"/>
    <w:rsid w:val="001A12AA"/>
    <w:rsid w:val="002B07C4"/>
    <w:rsid w:val="002C39AD"/>
    <w:rsid w:val="002E12C2"/>
    <w:rsid w:val="00485187"/>
    <w:rsid w:val="004A3313"/>
    <w:rsid w:val="004D3A32"/>
    <w:rsid w:val="004F07F7"/>
    <w:rsid w:val="0056462D"/>
    <w:rsid w:val="00690151"/>
    <w:rsid w:val="00733A2F"/>
    <w:rsid w:val="00756F05"/>
    <w:rsid w:val="007C6A72"/>
    <w:rsid w:val="00895AE1"/>
    <w:rsid w:val="008E615E"/>
    <w:rsid w:val="00A415FB"/>
    <w:rsid w:val="00AE0E39"/>
    <w:rsid w:val="00B46E02"/>
    <w:rsid w:val="00CB4B79"/>
    <w:rsid w:val="00CF6579"/>
    <w:rsid w:val="00D07606"/>
    <w:rsid w:val="00D13C2B"/>
    <w:rsid w:val="00DF2759"/>
    <w:rsid w:val="00F5660C"/>
    <w:rsid w:val="00F90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DA1382B"/>
  <w15:chartTrackingRefBased/>
  <w15:docId w15:val="{FD7EEA33-9CD8-46CA-873E-14038A669A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69015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690151"/>
  </w:style>
  <w:style w:type="paragraph" w:styleId="Zpat">
    <w:name w:val="footer"/>
    <w:basedOn w:val="Normln"/>
    <w:link w:val="ZpatChar"/>
    <w:uiPriority w:val="99"/>
    <w:unhideWhenUsed/>
    <w:rsid w:val="0069015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690151"/>
  </w:style>
  <w:style w:type="paragraph" w:styleId="Textbubliny">
    <w:name w:val="Balloon Text"/>
    <w:basedOn w:val="Normln"/>
    <w:link w:val="TextbublinyChar"/>
    <w:uiPriority w:val="99"/>
    <w:semiHidden/>
    <w:unhideWhenUsed/>
    <w:rsid w:val="00DF275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F2759"/>
    <w:rPr>
      <w:rFonts w:ascii="Segoe UI" w:hAnsi="Segoe UI" w:cs="Segoe UI"/>
      <w:sz w:val="18"/>
      <w:szCs w:val="18"/>
    </w:rPr>
  </w:style>
  <w:style w:type="character" w:styleId="Hypertextovodkaz">
    <w:name w:val="Hyperlink"/>
    <w:basedOn w:val="Standardnpsmoodstavce"/>
    <w:uiPriority w:val="99"/>
    <w:unhideWhenUsed/>
    <w:rsid w:val="00B46E02"/>
    <w:rPr>
      <w:b/>
      <w:color w:val="21BDCB"/>
      <w:u w:val="none"/>
    </w:rPr>
  </w:style>
  <w:style w:type="paragraph" w:styleId="Normlnweb">
    <w:name w:val="Normal (Web)"/>
    <w:basedOn w:val="Normln"/>
    <w:uiPriority w:val="99"/>
    <w:unhideWhenUsed/>
    <w:rsid w:val="00B46E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Odstavecseseznamem">
    <w:name w:val="List Paragraph"/>
    <w:basedOn w:val="Normln"/>
    <w:uiPriority w:val="34"/>
    <w:qFormat/>
    <w:rsid w:val="00B46E02"/>
    <w:pPr>
      <w:ind w:left="720"/>
      <w:contextualSpacing/>
    </w:pPr>
  </w:style>
  <w:style w:type="character" w:styleId="Sledovanodkaz">
    <w:name w:val="FollowedHyperlink"/>
    <w:basedOn w:val="Standardnpsmoodstavce"/>
    <w:uiPriority w:val="99"/>
    <w:semiHidden/>
    <w:unhideWhenUsed/>
    <w:rsid w:val="00B46E02"/>
    <w:rPr>
      <w:color w:val="954F72" w:themeColor="followed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CB4B7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455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10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36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drive/folders/1spBHXe0WRuQECzI7fcF83bqG14Qqdjdt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cs.wikipedia.org/wiki/Vladim&#237;r_List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1090</Words>
  <Characters>6434</Characters>
  <Application>Microsoft Office Word</Application>
  <DocSecurity>0</DocSecurity>
  <Lines>53</Lines>
  <Paragraphs>15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Londová Petra</dc:creator>
  <cp:keywords/>
  <dc:description/>
  <cp:lastModifiedBy>Jan Lodl</cp:lastModifiedBy>
  <cp:revision>2</cp:revision>
  <cp:lastPrinted>2018-12-06T09:20:00Z</cp:lastPrinted>
  <dcterms:created xsi:type="dcterms:W3CDTF">2023-06-07T19:01:00Z</dcterms:created>
  <dcterms:modified xsi:type="dcterms:W3CDTF">2023-06-07T19:01:00Z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5511c48d62cdd8cbf6bb766b8ae1dc09fefbe3620033f950e06563e830d1d03c</vt:lpwstr>
  </property>
</Properties>
</file>