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B65CA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FA4A110" wp14:editId="59C3B6E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0A5BAE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5275E2">
        <w:t xml:space="preserve">PŘEDBĚŽNÁ </w:t>
      </w:r>
      <w:r w:rsidR="00A83EAB">
        <w:t>ČESKÁ TECHNICKÁ NORMA</w:t>
      </w:r>
    </w:p>
    <w:p w14:paraId="40BCE3EE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5275E2" w:rsidRPr="00670138">
        <w:rPr>
          <w:sz w:val="16"/>
        </w:rPr>
        <w:t>17.040.01</w:t>
      </w:r>
      <w:r>
        <w:tab/>
      </w:r>
      <w:r>
        <w:tab/>
      </w:r>
      <w:r>
        <w:rPr>
          <w:b/>
        </w:rPr>
        <w:t xml:space="preserve">Měsíc </w:t>
      </w:r>
      <w:r w:rsidR="005275E2">
        <w:rPr>
          <w:b/>
        </w:rPr>
        <w:t>R</w:t>
      </w:r>
      <w:r w:rsidR="00F44948">
        <w:rPr>
          <w:b/>
        </w:rPr>
        <w:t>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3D1E7E48" w14:textId="77777777">
        <w:trPr>
          <w:cantSplit/>
          <w:trHeight w:val="1701"/>
        </w:trPr>
        <w:tc>
          <w:tcPr>
            <w:tcW w:w="7371" w:type="dxa"/>
          </w:tcPr>
          <w:p w14:paraId="2980EA5E" w14:textId="77777777" w:rsidR="00A83EAB" w:rsidRDefault="005275E2" w:rsidP="005275E2">
            <w:pPr>
              <w:pStyle w:val="1StrNN-3-23"/>
            </w:pPr>
            <w:r w:rsidRPr="00670138">
              <w:t>Geometrické požadavky na výrobky (GPS)</w:t>
            </w:r>
            <w:r>
              <w:t xml:space="preserve"> – </w:t>
            </w:r>
            <w:r w:rsidRPr="00670138">
              <w:t>Přímost –</w:t>
            </w:r>
            <w:r w:rsidRPr="00670138">
              <w:br/>
              <w:t>Část 1: Slovník a</w:t>
            </w:r>
            <w:r>
              <w:t> </w:t>
            </w:r>
            <w:r w:rsidRPr="00670138">
              <w:t>parametry přímosti</w:t>
            </w:r>
          </w:p>
        </w:tc>
        <w:tc>
          <w:tcPr>
            <w:tcW w:w="2552" w:type="dxa"/>
          </w:tcPr>
          <w:p w14:paraId="51ABE7DF" w14:textId="77777777" w:rsidR="005275E2" w:rsidRPr="00670138" w:rsidRDefault="005275E2" w:rsidP="005275E2">
            <w:pPr>
              <w:pStyle w:val="1StrCN"/>
            </w:pPr>
            <w:r w:rsidRPr="00670138">
              <w:t xml:space="preserve">ČSN </w:t>
            </w:r>
            <w:r w:rsidRPr="00670138">
              <w:rPr>
                <w:spacing w:val="-4"/>
              </w:rPr>
              <w:t>P</w:t>
            </w:r>
            <w:r w:rsidRPr="00670138">
              <w:br/>
            </w:r>
            <w:r w:rsidRPr="00670138">
              <w:rPr>
                <w:spacing w:val="-4"/>
              </w:rPr>
              <w:t>ISO/TS 12780-1</w:t>
            </w:r>
            <w:r w:rsidRPr="00670138">
              <w:br/>
            </w:r>
          </w:p>
          <w:p w14:paraId="4AEB3A0A" w14:textId="77777777" w:rsidR="00A83EAB" w:rsidRDefault="005275E2" w:rsidP="005275E2">
            <w:pPr>
              <w:pStyle w:val="1StrTrZn"/>
            </w:pPr>
            <w:r w:rsidRPr="00670138">
              <w:rPr>
                <w:spacing w:val="-4"/>
              </w:rPr>
              <w:t>01 4140</w:t>
            </w:r>
          </w:p>
        </w:tc>
      </w:tr>
    </w:tbl>
    <w:p w14:paraId="55DF522B" w14:textId="77777777" w:rsidR="00A83EAB" w:rsidRDefault="00A83EAB">
      <w:pPr>
        <w:pStyle w:val="Shodnost"/>
      </w:pPr>
    </w:p>
    <w:p w14:paraId="7360166E" w14:textId="77777777" w:rsidR="001163D0" w:rsidRPr="00670138" w:rsidRDefault="001163D0" w:rsidP="001163D0">
      <w:pPr>
        <w:pStyle w:val="Cizojazynnzev"/>
      </w:pPr>
      <w:r w:rsidRPr="00670138">
        <w:t>Geometrical Product Specifications (GPS)</w:t>
      </w:r>
      <w:r>
        <w:t xml:space="preserve"> – </w:t>
      </w:r>
      <w:r w:rsidRPr="00670138">
        <w:t>Straightness –</w:t>
      </w:r>
      <w:r w:rsidRPr="00670138">
        <w:br/>
        <w:t>Part 1: Vocabulary and parameters of straightness</w:t>
      </w:r>
    </w:p>
    <w:p w14:paraId="48497FDC" w14:textId="77777777" w:rsidR="001163D0" w:rsidRPr="00670138" w:rsidRDefault="001163D0" w:rsidP="001163D0">
      <w:pPr>
        <w:pStyle w:val="Cizojazynnzev"/>
        <w:spacing w:after="840"/>
        <w:rPr>
          <w:lang w:val="fr-FR"/>
        </w:rPr>
      </w:pPr>
      <w:r w:rsidRPr="00670138">
        <w:rPr>
          <w:lang w:val="fr-FR"/>
        </w:rPr>
        <w:t>Spécification géométrique des produits (GPS)</w:t>
      </w:r>
      <w:r>
        <w:rPr>
          <w:lang w:val="fr-FR"/>
        </w:rPr>
        <w:t xml:space="preserve"> – </w:t>
      </w:r>
      <w:r w:rsidRPr="00670138">
        <w:rPr>
          <w:lang w:val="fr-FR"/>
        </w:rPr>
        <w:t>Rectitude –</w:t>
      </w:r>
      <w:r w:rsidRPr="00670138">
        <w:rPr>
          <w:lang w:val="fr-FR"/>
        </w:rPr>
        <w:br/>
        <w:t>Partie 1: Vocabulaire et paramètres de rectitude</w:t>
      </w:r>
    </w:p>
    <w:p w14:paraId="46BAE52D" w14:textId="64B1FD90" w:rsidR="001163D0" w:rsidRPr="00B26149" w:rsidRDefault="001163D0" w:rsidP="001163D0">
      <w:pPr>
        <w:pStyle w:val="Textnormy"/>
      </w:pPr>
      <w:r w:rsidRPr="00B26149">
        <w:t>Tato předběžná norma je českou verzí technické specifikace ISO/TS 12780-1:20</w:t>
      </w:r>
      <w:r w:rsidR="00CA6A20">
        <w:t>2</w:t>
      </w:r>
      <w:r w:rsidRPr="00B26149">
        <w:t xml:space="preserve">3. Překlad byl zajištěn </w:t>
      </w:r>
      <w:r>
        <w:br/>
      </w:r>
      <w:r w:rsidRPr="00B26149">
        <w:t>Českou agenturou pro standardizaci. Má stejný status jako oficiální verze.</w:t>
      </w:r>
    </w:p>
    <w:p w14:paraId="0AF6C96A" w14:textId="521D0F0A" w:rsidR="00A83EAB" w:rsidRDefault="001163D0" w:rsidP="001163D0">
      <w:pPr>
        <w:pStyle w:val="Textnormy"/>
      </w:pPr>
      <w:r w:rsidRPr="00B26149">
        <w:t>This prestandard is the Czech version of the Technical Specification ISO/TS 12780-1:20</w:t>
      </w:r>
      <w:r w:rsidR="00CA6A20">
        <w:t>2</w:t>
      </w:r>
      <w:r w:rsidRPr="00B26149">
        <w:t xml:space="preserve">3. It was translated by the </w:t>
      </w:r>
      <w:r w:rsidR="000C4AA0">
        <w:t>Czech Standardization Agency</w:t>
      </w:r>
      <w:r w:rsidRPr="00B26149">
        <w:t>. It has the same status as the official version.</w:t>
      </w:r>
    </w:p>
    <w:p w14:paraId="79C4313B" w14:textId="77777777" w:rsidR="00A83EAB" w:rsidRDefault="00A83EAB">
      <w:pPr>
        <w:pStyle w:val="Textnormy"/>
        <w:tabs>
          <w:tab w:val="right" w:pos="9923"/>
        </w:tabs>
      </w:pPr>
    </w:p>
    <w:p w14:paraId="76A19A25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0A36512" w14:textId="77777777" w:rsidR="001163D0" w:rsidRPr="001163D0" w:rsidRDefault="001163D0" w:rsidP="001163D0">
      <w:pPr>
        <w:pStyle w:val="Nadpiskapitoly"/>
        <w:spacing w:before="0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bookmarkStart w:id="18" w:name="_Toc380735103"/>
      <w:bookmarkStart w:id="19" w:name="_Toc380735203"/>
      <w:bookmarkStart w:id="20" w:name="_Toc380825387"/>
      <w:bookmarkStart w:id="21" w:name="_Toc380827276"/>
      <w:bookmarkStart w:id="22" w:name="_Toc380886222"/>
      <w:bookmarkStart w:id="23" w:name="_Toc380886260"/>
      <w:bookmarkStart w:id="24" w:name="_Toc380886467"/>
      <w:bookmarkStart w:id="25" w:name="_Toc459535865"/>
      <w:bookmarkStart w:id="26" w:name="_Toc423086825"/>
      <w:bookmarkStart w:id="27" w:name="_Toc423088164"/>
      <w:bookmarkStart w:id="28" w:name="_Toc423088575"/>
      <w:bookmarkStart w:id="29" w:name="_Toc423089002"/>
      <w:bookmarkStart w:id="30" w:name="_Toc423089308"/>
      <w:bookmarkStart w:id="31" w:name="_Toc424009197"/>
      <w:bookmarkStart w:id="32" w:name="_Toc424009716"/>
      <w:bookmarkStart w:id="33" w:name="_Toc425135649"/>
      <w:bookmarkStart w:id="34" w:name="_Toc425402635"/>
      <w:bookmarkStart w:id="35" w:name="_Toc425404798"/>
      <w:bookmarkStart w:id="36" w:name="_Toc425561062"/>
      <w:bookmarkStart w:id="37" w:name="_Toc425561776"/>
      <w:bookmarkStart w:id="38" w:name="_Toc425579082"/>
      <w:bookmarkStart w:id="39" w:name="_Toc425579285"/>
      <w:bookmarkStart w:id="40" w:name="_Toc431022219"/>
      <w:bookmarkStart w:id="41" w:name="_Toc431785292"/>
      <w:bookmarkStart w:id="42" w:name="_Toc82755446"/>
      <w:r w:rsidRPr="001163D0">
        <w:lastRenderedPageBreak/>
        <w:t>Národní předmluva</w:t>
      </w:r>
    </w:p>
    <w:p w14:paraId="07691F1C" w14:textId="77777777" w:rsidR="001163D0" w:rsidRPr="001163D0" w:rsidRDefault="001163D0" w:rsidP="001163D0">
      <w:pPr>
        <w:pStyle w:val="Nadpislnku"/>
      </w:pPr>
      <w:r w:rsidRPr="001163D0">
        <w:t>Upozornění na používání této normy</w:t>
      </w:r>
    </w:p>
    <w:p w14:paraId="66DB3828" w14:textId="3029BBB7" w:rsidR="001163D0" w:rsidRPr="001163D0" w:rsidRDefault="001163D0" w:rsidP="001163D0">
      <w:pPr>
        <w:pStyle w:val="Textnormy"/>
      </w:pPr>
      <w:r w:rsidRPr="001163D0">
        <w:t>Tato předběžná česká technická norma přejímá technickou specifikaci ISO/TS 12780-1:20</w:t>
      </w:r>
      <w:r w:rsidR="00CA6A20">
        <w:t>2</w:t>
      </w:r>
      <w:r w:rsidRPr="001163D0">
        <w:t>3 vydanou v souladu se směrnicemi ISO/IEC, část 1 a je určena k ověření. Případné připomínky k obsahu normy přijímá Česká agentura pro standardizaci.</w:t>
      </w:r>
    </w:p>
    <w:p w14:paraId="03063F36" w14:textId="77777777" w:rsidR="001163D0" w:rsidRPr="001163D0" w:rsidRDefault="001163D0" w:rsidP="001163D0">
      <w:pPr>
        <w:pStyle w:val="Textnormy"/>
      </w:pPr>
      <w:r w:rsidRPr="001163D0">
        <w:t>Převzetí TS nevyžaduje zrušení konfliktních národních norem platných pro stejný předmět normalizace, proto tato předběžná norma platí souběžně s ČSN 01 4401.</w:t>
      </w:r>
    </w:p>
    <w:p w14:paraId="21B3A494" w14:textId="77777777" w:rsidR="001163D0" w:rsidRPr="001163D0" w:rsidRDefault="001163D0" w:rsidP="001163D0">
      <w:pPr>
        <w:pStyle w:val="Nadpislnku"/>
      </w:pPr>
      <w:r w:rsidRPr="001163D0">
        <w:t>Informace o</w:t>
      </w:r>
      <w:r w:rsidRPr="001163D0">
        <w:rPr>
          <w:b w:val="0"/>
        </w:rPr>
        <w:t> </w:t>
      </w:r>
      <w:r w:rsidRPr="001163D0">
        <w:t>citovaných dokumentech</w:t>
      </w:r>
    </w:p>
    <w:p w14:paraId="03BD90D2" w14:textId="04E8DB56" w:rsidR="001163D0" w:rsidRPr="001163D0" w:rsidRDefault="001163D0" w:rsidP="001163D0">
      <w:pPr>
        <w:pStyle w:val="Textnormy"/>
      </w:pPr>
      <w:r w:rsidRPr="001163D0">
        <w:t>ISO 11562:</w:t>
      </w:r>
      <w:r w:rsidR="00CA6A20">
        <w:t>2016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zavedena v ČSN EN ISO 11562:</w:t>
      </w:r>
      <w:r w:rsidR="00CA6A20">
        <w:t>2017</w:t>
      </w:r>
      <w:r w:rsidRPr="001163D0">
        <w:t xml:space="preserve"> (01 4448)</w:t>
      </w:r>
      <w:r w:rsidRPr="001163D0">
        <w:rPr>
          <w:rFonts w:eastAsia="Arial Unicode MS" w:cs="Arial"/>
        </w:rPr>
        <w:t xml:space="preserve"> </w:t>
      </w:r>
      <w:r w:rsidRPr="001163D0">
        <w:t>Geometrické požadavky na výrobky (GPS) – Struktura povrchu: Profilová metoda – Metrologické charakteristiky fázově korigovaných filtrů</w:t>
      </w:r>
    </w:p>
    <w:p w14:paraId="1A69849C" w14:textId="2BA9C6C2" w:rsidR="001163D0" w:rsidRPr="001163D0" w:rsidRDefault="001163D0" w:rsidP="001163D0">
      <w:pPr>
        <w:pStyle w:val="Textnormy"/>
      </w:pPr>
      <w:r w:rsidRPr="001163D0">
        <w:t>ISO/TS 12780-2:20</w:t>
      </w:r>
      <w:r w:rsidR="00CA6A20">
        <w:t>1</w:t>
      </w:r>
      <w:r w:rsidRPr="001163D0">
        <w:t>3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zavedena v ČSN P ISO/TS 12780-2:20</w:t>
      </w:r>
      <w:r w:rsidR="00CA6A20">
        <w:t>1</w:t>
      </w:r>
      <w:r w:rsidRPr="001163D0">
        <w:t>5 (01 4140)</w:t>
      </w:r>
      <w:r w:rsidRPr="001163D0">
        <w:rPr>
          <w:rFonts w:eastAsia="Arial Unicode MS" w:cs="Arial"/>
        </w:rPr>
        <w:t xml:space="preserve"> </w:t>
      </w:r>
      <w:r w:rsidRPr="001163D0">
        <w:t>Geometrické požadavky na výrobky (GPS) – Přímost – Část 2: Operátory specifikace</w:t>
      </w:r>
    </w:p>
    <w:p w14:paraId="5D11109D" w14:textId="1E940E61" w:rsidR="001163D0" w:rsidRPr="001163D0" w:rsidRDefault="001163D0" w:rsidP="001163D0">
      <w:pPr>
        <w:pStyle w:val="Textnormy"/>
      </w:pPr>
      <w:r w:rsidRPr="001163D0">
        <w:t>ISO 14660-1:</w:t>
      </w:r>
      <w:r w:rsidR="00CA6A20">
        <w:t>201</w:t>
      </w:r>
      <w:r w:rsidRPr="001163D0">
        <w:t>9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zavedena v ČSN EN ISO 14660-1:20</w:t>
      </w:r>
      <w:r w:rsidR="00CA6A20">
        <w:t>2</w:t>
      </w:r>
      <w:r w:rsidRPr="001163D0">
        <w:t>0 (01 4121)</w:t>
      </w:r>
      <w:r w:rsidRPr="001163D0">
        <w:rPr>
          <w:rFonts w:eastAsia="Arial Unicode MS" w:cs="Arial"/>
        </w:rPr>
        <w:t xml:space="preserve"> </w:t>
      </w:r>
      <w:r w:rsidRPr="001163D0">
        <w:t>Geometrické požadavky na výrobky (GPS) – Geometrické prvky – Část 1: Všeobecné termíny a definice</w:t>
      </w:r>
    </w:p>
    <w:p w14:paraId="72B73CDC" w14:textId="06669447" w:rsidR="001163D0" w:rsidRPr="001163D0" w:rsidRDefault="001163D0" w:rsidP="001163D0">
      <w:pPr>
        <w:pStyle w:val="Textnormy"/>
      </w:pPr>
      <w:r w:rsidRPr="001163D0">
        <w:t>ISO 14660-2:</w:t>
      </w:r>
      <w:r w:rsidR="00CA6A20">
        <w:t>2019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zavedena v ČSN EN ISO 14660-2:20</w:t>
      </w:r>
      <w:r w:rsidR="00CA6A20">
        <w:t>2</w:t>
      </w:r>
      <w:r w:rsidRPr="001163D0">
        <w:t>0 (01 4121)</w:t>
      </w:r>
      <w:r w:rsidRPr="001163D0">
        <w:rPr>
          <w:rFonts w:eastAsia="Arial Unicode MS" w:cs="Arial"/>
        </w:rPr>
        <w:t xml:space="preserve"> </w:t>
      </w:r>
      <w:r w:rsidRPr="001163D0">
        <w:t>Geometrické požadavky na výrobky (GPS) – Geometrické prvky – Část 2: Zjištěná střední čára válce a kužele, zjištěná střední plocha, místní rozměr zjištěného prvku</w:t>
      </w:r>
    </w:p>
    <w:p w14:paraId="7AA6BE5A" w14:textId="77777777" w:rsidR="001163D0" w:rsidRPr="001163D0" w:rsidRDefault="001163D0" w:rsidP="001163D0">
      <w:pPr>
        <w:pStyle w:val="Textnormy"/>
      </w:pPr>
      <w:r w:rsidRPr="001163D0">
        <w:t>ISO/TS 17450-1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dosud nezavedena</w:t>
      </w:r>
    </w:p>
    <w:p w14:paraId="69E17B67" w14:textId="5DD549CD" w:rsidR="001163D0" w:rsidRPr="001163D0" w:rsidRDefault="001163D0" w:rsidP="001163D0">
      <w:pPr>
        <w:pStyle w:val="Textnormy"/>
      </w:pPr>
      <w:r w:rsidRPr="001163D0">
        <w:t>ISO/TS 17450-2:20</w:t>
      </w:r>
      <w:r w:rsidR="00CA6A20">
        <w:t>2</w:t>
      </w:r>
      <w:r w:rsidRPr="001163D0">
        <w:t>2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zavedena v ČSN P ISO/TS 17450-2:20</w:t>
      </w:r>
      <w:r w:rsidR="00CA6A20">
        <w:t>23</w:t>
      </w:r>
      <w:r w:rsidRPr="001163D0">
        <w:t xml:space="preserve"> (01 4108) Geometrické požadavky na výrobky (GPS) – Všeobecné pojmy – Část 2: Základní principy, specifikace, operátory a nejistoty</w:t>
      </w:r>
    </w:p>
    <w:p w14:paraId="0A48103D" w14:textId="77777777" w:rsidR="001163D0" w:rsidRPr="001163D0" w:rsidRDefault="001163D0" w:rsidP="001163D0">
      <w:pPr>
        <w:pStyle w:val="Nadpislnku"/>
      </w:pPr>
      <w:r w:rsidRPr="001163D0">
        <w:t>Souvisící ČSN</w:t>
      </w:r>
    </w:p>
    <w:p w14:paraId="09A3A445" w14:textId="0EE547DB" w:rsidR="001163D0" w:rsidRPr="001163D0" w:rsidRDefault="001163D0" w:rsidP="001163D0">
      <w:pPr>
        <w:pStyle w:val="Textnormy"/>
      </w:pPr>
      <w:r w:rsidRPr="001163D0">
        <w:t>ČSN P ISO/TS 12180-1:20</w:t>
      </w:r>
      <w:r w:rsidR="00CA6A20">
        <w:t>1</w:t>
      </w:r>
      <w:r w:rsidRPr="001163D0">
        <w:t>5 (01 4156)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Geometrické požadavky na výrobky (GPS) – Válcovitost – Část 1: Slovník a</w:t>
      </w:r>
      <w:r w:rsidRPr="001163D0">
        <w:rPr>
          <w:b/>
        </w:rPr>
        <w:t> </w:t>
      </w:r>
      <w:r w:rsidRPr="001163D0">
        <w:t>parametry válcovitosti</w:t>
      </w:r>
    </w:p>
    <w:p w14:paraId="65E18FB4" w14:textId="2BDF454A" w:rsidR="001163D0" w:rsidRPr="001163D0" w:rsidRDefault="001163D0" w:rsidP="001163D0">
      <w:pPr>
        <w:pStyle w:val="Textnormy"/>
      </w:pPr>
      <w:r w:rsidRPr="001163D0">
        <w:t>ČSN P ISO/TS 12181-1:20</w:t>
      </w:r>
      <w:r w:rsidR="00CA6A20">
        <w:t>1</w:t>
      </w:r>
      <w:r w:rsidRPr="001163D0">
        <w:t>5 (01 4151)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Geometrické požadavky na výrobky (GPS) – Kruhovitost – Část 1: Slovník a parametry kruhovitosti</w:t>
      </w:r>
    </w:p>
    <w:p w14:paraId="1952E5C7" w14:textId="4151C38E" w:rsidR="001163D0" w:rsidRPr="001163D0" w:rsidRDefault="001163D0" w:rsidP="001163D0">
      <w:pPr>
        <w:pStyle w:val="Textnormy"/>
      </w:pPr>
      <w:r w:rsidRPr="001163D0">
        <w:t>ČSN P ISO/TS 12781-1:20</w:t>
      </w:r>
      <w:r w:rsidR="00CA6A20">
        <w:t>1</w:t>
      </w:r>
      <w:r w:rsidRPr="001163D0">
        <w:t>5 (01 4146)</w:t>
      </w:r>
      <w:r w:rsidRPr="001163D0">
        <w:rPr>
          <w:rFonts w:ascii="Arial Unicode MS" w:eastAsia="Arial Unicode MS" w:hAnsi="Arial Unicode MS" w:cs="Arial Unicode MS" w:hint="eastAsia"/>
        </w:rPr>
        <w:t> </w:t>
      </w:r>
      <w:r w:rsidRPr="001163D0">
        <w:t>Geometrické požadavky na výrobky (GPS) – Rovinnost – Část 1: Slovník a parametry rovinnosti</w:t>
      </w:r>
    </w:p>
    <w:p w14:paraId="1C45C0A9" w14:textId="77777777" w:rsidR="001163D0" w:rsidRPr="001163D0" w:rsidRDefault="001163D0" w:rsidP="001163D0">
      <w:pPr>
        <w:pStyle w:val="Nadpislnku"/>
      </w:pPr>
      <w:r w:rsidRPr="001163D0">
        <w:t>Upozornění na národní poznámku</w:t>
      </w:r>
    </w:p>
    <w:p w14:paraId="3AFCE42B" w14:textId="77777777" w:rsidR="001163D0" w:rsidRDefault="001163D0" w:rsidP="001163D0">
      <w:pPr>
        <w:pStyle w:val="Textnormy"/>
      </w:pPr>
      <w:r w:rsidRPr="001163D0">
        <w:t>Do normy byla ke kapitole C.2 doplněna národní poznámka.</w:t>
      </w:r>
    </w:p>
    <w:p w14:paraId="2402EB5B" w14:textId="77777777" w:rsidR="000343BE" w:rsidRDefault="000343BE" w:rsidP="000343BE">
      <w:pPr>
        <w:pStyle w:val="Nadpislnku"/>
      </w:pPr>
      <w:r w:rsidRPr="00AC0FA5">
        <w:t>Vypracování normy</w:t>
      </w:r>
    </w:p>
    <w:p w14:paraId="24C65AD1" w14:textId="5C45A129" w:rsidR="000343BE" w:rsidRPr="000343BE" w:rsidRDefault="000343BE" w:rsidP="000343BE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1163D0">
        <w:t>Ing. Zdeněk Štoud, IČO 67801617</w:t>
      </w:r>
    </w:p>
    <w:p w14:paraId="79CFF309" w14:textId="1DB3ED82" w:rsidR="000343BE" w:rsidRDefault="000343BE" w:rsidP="000343BE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1163D0">
        <w:t>TNK 7 Geometrické požadavky na součásti</w:t>
      </w:r>
    </w:p>
    <w:p w14:paraId="39AB8C18" w14:textId="5CF6C149" w:rsidR="000343BE" w:rsidRPr="00020CA2" w:rsidRDefault="000343BE" w:rsidP="000343BE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020CA2">
          <w:rPr>
            <w:rStyle w:val="Hypertextovodkaz"/>
          </w:rPr>
          <w:t>Česká agentura pro standardizaci, státní příspěvková organizace</w:t>
        </w:r>
      </w:hyperlink>
    </w:p>
    <w:p w14:paraId="052A36E2" w14:textId="00F23FEE" w:rsidR="000343BE" w:rsidRDefault="000343BE" w:rsidP="000343BE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020CA2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F883E7D" w14:textId="77777777" w:rsidR="000343BE" w:rsidRPr="00DC4965" w:rsidRDefault="000343BE" w:rsidP="000343BE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B367A68" w14:textId="77777777" w:rsidR="000343BE" w:rsidRPr="001163D0" w:rsidRDefault="000343BE" w:rsidP="001163D0">
      <w:pPr>
        <w:pStyle w:val="Textnormy"/>
      </w:pPr>
    </w:p>
    <w:p w14:paraId="40EA8A4E" w14:textId="77777777" w:rsidR="001163D0" w:rsidRPr="00670138" w:rsidRDefault="001163D0" w:rsidP="001163D0">
      <w:pPr>
        <w:pStyle w:val="Nadpiskapitoly"/>
        <w:pageBreakBefore/>
        <w:spacing w:before="0" w:after="0"/>
      </w:pPr>
      <w:r w:rsidRPr="00670138">
        <w:lastRenderedPageBreak/>
        <w:t>TECHNICKÁ SPECIFIKACE</w:t>
      </w:r>
    </w:p>
    <w:p w14:paraId="00C8BBEA" w14:textId="14C10131" w:rsidR="001163D0" w:rsidRDefault="001163D0" w:rsidP="00875553">
      <w:pPr>
        <w:pStyle w:val="Nadpiskapitoly"/>
        <w:tabs>
          <w:tab w:val="left" w:pos="8080"/>
        </w:tabs>
        <w:spacing w:after="480"/>
        <w:rPr>
          <w:b w:val="0"/>
          <w:sz w:val="20"/>
        </w:rPr>
      </w:pPr>
      <w:r w:rsidRPr="00670138">
        <w:rPr>
          <w:szCs w:val="24"/>
        </w:rPr>
        <w:t>Geometrické požadavky na výrobky (GPS)</w:t>
      </w:r>
      <w:r>
        <w:rPr>
          <w:szCs w:val="24"/>
        </w:rPr>
        <w:t xml:space="preserve"> – </w:t>
      </w:r>
      <w:r w:rsidRPr="00670138">
        <w:rPr>
          <w:szCs w:val="24"/>
        </w:rPr>
        <w:t>Přímost –</w:t>
      </w:r>
      <w:r w:rsidRPr="00670138">
        <w:rPr>
          <w:szCs w:val="24"/>
        </w:rPr>
        <w:tab/>
        <w:t>ISO/TS 12780-1</w:t>
      </w:r>
      <w:r w:rsidRPr="00670138">
        <w:rPr>
          <w:szCs w:val="24"/>
        </w:rPr>
        <w:br/>
        <w:t>Část 1: Slovník a</w:t>
      </w:r>
      <w:r>
        <w:rPr>
          <w:szCs w:val="24"/>
        </w:rPr>
        <w:t> </w:t>
      </w:r>
      <w:r w:rsidRPr="00670138">
        <w:rPr>
          <w:szCs w:val="24"/>
        </w:rPr>
        <w:t>parametry přímosti</w:t>
      </w:r>
      <w:r w:rsidRPr="00670138">
        <w:rPr>
          <w:szCs w:val="24"/>
        </w:rPr>
        <w:tab/>
      </w:r>
      <w:r>
        <w:rPr>
          <w:b w:val="0"/>
          <w:sz w:val="20"/>
        </w:rPr>
        <w:t>První</w:t>
      </w:r>
      <w:r w:rsidRPr="00670138">
        <w:rPr>
          <w:b w:val="0"/>
          <w:sz w:val="20"/>
        </w:rPr>
        <w:t xml:space="preserve"> vydání</w:t>
      </w:r>
      <w:r w:rsidRPr="00670138">
        <w:rPr>
          <w:szCs w:val="24"/>
        </w:rPr>
        <w:br/>
      </w:r>
      <w:r w:rsidRPr="00670138">
        <w:rPr>
          <w:szCs w:val="24"/>
        </w:rPr>
        <w:tab/>
      </w:r>
      <w:r w:rsidRPr="00670138">
        <w:rPr>
          <w:b w:val="0"/>
          <w:sz w:val="20"/>
        </w:rPr>
        <w:t>20</w:t>
      </w:r>
      <w:r w:rsidR="00CA6A20">
        <w:rPr>
          <w:b w:val="0"/>
          <w:sz w:val="20"/>
        </w:rPr>
        <w:t>2</w:t>
      </w:r>
      <w:r w:rsidRPr="00670138">
        <w:rPr>
          <w:b w:val="0"/>
          <w:sz w:val="20"/>
        </w:rPr>
        <w:t>3-</w:t>
      </w:r>
      <w:r w:rsidR="00CA6A20">
        <w:rPr>
          <w:b w:val="0"/>
          <w:sz w:val="20"/>
        </w:rPr>
        <w:t>0</w:t>
      </w:r>
      <w:r w:rsidRPr="00670138">
        <w:rPr>
          <w:b w:val="0"/>
          <w:sz w:val="20"/>
        </w:rPr>
        <w:t>2</w:t>
      </w:r>
      <w:r>
        <w:rPr>
          <w:b w:val="0"/>
          <w:sz w:val="20"/>
        </w:rPr>
        <w:t>-01</w:t>
      </w:r>
    </w:p>
    <w:p w14:paraId="2FDDB0DD" w14:textId="77777777" w:rsidR="00875553" w:rsidRPr="00875553" w:rsidRDefault="00875553" w:rsidP="00875553">
      <w:pPr>
        <w:pStyle w:val="Textnormy"/>
        <w:spacing w:after="840"/>
      </w:pPr>
      <w:r>
        <w:t>ICS 17.040.01</w:t>
      </w:r>
    </w:p>
    <w:p w14:paraId="66D6D23F" w14:textId="77777777" w:rsidR="001163D0" w:rsidRPr="00670138" w:rsidRDefault="001163D0" w:rsidP="001163D0">
      <w:pPr>
        <w:pStyle w:val="Nadpiskapitoly"/>
        <w:spacing w:before="0"/>
      </w:pPr>
      <w:r w:rsidRPr="00670138">
        <w:t>Obsah</w:t>
      </w:r>
    </w:p>
    <w:p w14:paraId="5A4C968F" w14:textId="77777777" w:rsidR="001163D0" w:rsidRPr="00670138" w:rsidRDefault="001163D0" w:rsidP="001163D0">
      <w:pPr>
        <w:pStyle w:val="Textnormy"/>
        <w:jc w:val="right"/>
        <w:rPr>
          <w:sz w:val="18"/>
          <w:szCs w:val="18"/>
        </w:rPr>
      </w:pPr>
      <w:r w:rsidRPr="00670138">
        <w:rPr>
          <w:sz w:val="18"/>
          <w:szCs w:val="18"/>
        </w:rPr>
        <w:t>Strana</w:t>
      </w:r>
    </w:p>
    <w:p w14:paraId="4738E209" w14:textId="77777777" w:rsidR="001163D0" w:rsidRPr="00670138" w:rsidRDefault="001163D0" w:rsidP="001163D0">
      <w:pPr>
        <w:pStyle w:val="Obsah1"/>
        <w:rPr>
          <w:rFonts w:cs="Arial"/>
          <w:szCs w:val="18"/>
        </w:rPr>
      </w:pPr>
      <w:r w:rsidRPr="00670138">
        <w:rPr>
          <w:rFonts w:cs="Arial"/>
          <w:szCs w:val="18"/>
        </w:rPr>
        <w:fldChar w:fldCharType="begin"/>
      </w:r>
      <w:r w:rsidRPr="00670138">
        <w:rPr>
          <w:rFonts w:cs="Arial"/>
          <w:szCs w:val="18"/>
        </w:rPr>
        <w:instrText xml:space="preserve"> TOC \o "1-3" </w:instrText>
      </w:r>
      <w:r w:rsidRPr="00670138">
        <w:rPr>
          <w:rFonts w:cs="Arial"/>
          <w:szCs w:val="18"/>
        </w:rPr>
        <w:fldChar w:fldCharType="separate"/>
      </w:r>
      <w:r w:rsidRPr="00670138">
        <w:rPr>
          <w:rFonts w:cs="Arial"/>
          <w:szCs w:val="18"/>
        </w:rPr>
        <w:t>Předmluva</w:t>
      </w:r>
      <w:r w:rsidRPr="00670138">
        <w:rPr>
          <w:rFonts w:cs="Arial"/>
          <w:szCs w:val="18"/>
        </w:rPr>
        <w:tab/>
      </w:r>
      <w:r w:rsidRPr="00670138">
        <w:rPr>
          <w:rFonts w:cs="Arial"/>
          <w:szCs w:val="18"/>
        </w:rPr>
        <w:fldChar w:fldCharType="begin"/>
      </w:r>
      <w:r w:rsidRPr="00670138">
        <w:rPr>
          <w:rFonts w:cs="Arial"/>
          <w:szCs w:val="18"/>
        </w:rPr>
        <w:instrText xml:space="preserve"> PAGEREF _Toc114279042 \h </w:instrText>
      </w:r>
      <w:r w:rsidRPr="00670138">
        <w:rPr>
          <w:rFonts w:cs="Arial"/>
          <w:szCs w:val="18"/>
        </w:rPr>
      </w:r>
      <w:r w:rsidRPr="00670138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4</w:t>
      </w:r>
      <w:r w:rsidRPr="00670138">
        <w:rPr>
          <w:rFonts w:cs="Arial"/>
          <w:szCs w:val="18"/>
        </w:rPr>
        <w:fldChar w:fldCharType="end"/>
      </w:r>
    </w:p>
    <w:p w14:paraId="6C44574C" w14:textId="77777777" w:rsidR="001163D0" w:rsidRDefault="001163D0" w:rsidP="001163D0">
      <w:pPr>
        <w:pStyle w:val="Textnormy"/>
        <w:rPr>
          <w:rFonts w:cs="Arial"/>
          <w:sz w:val="18"/>
          <w:szCs w:val="18"/>
        </w:rPr>
      </w:pPr>
      <w:r w:rsidRPr="00670138">
        <w:rPr>
          <w:rFonts w:cs="Arial"/>
          <w:sz w:val="18"/>
          <w:szCs w:val="18"/>
        </w:rPr>
        <w:fldChar w:fldCharType="end"/>
      </w:r>
      <w:bookmarkStart w:id="43" w:name="_Toc93417136"/>
      <w:bookmarkStart w:id="44" w:name="_Toc114279042"/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E133A1" w:rsidRPr="00AC0FA5" w14:paraId="6E64F876" w14:textId="77777777" w:rsidTr="00CF2B1E">
        <w:tc>
          <w:tcPr>
            <w:tcW w:w="1101" w:type="dxa"/>
          </w:tcPr>
          <w:p w14:paraId="14D5EB42" w14:textId="77777777" w:rsidR="00E133A1" w:rsidRPr="00AC0FA5" w:rsidRDefault="00E133A1" w:rsidP="00CF2B1E">
            <w:pPr>
              <w:pStyle w:val="Textnormy"/>
              <w:framePr w:hSpace="142" w:wrap="around" w:hAnchor="page" w:x="1022" w:yAlign="bottom"/>
              <w:rPr>
                <w:b/>
              </w:rPr>
            </w:pPr>
            <w:r w:rsidRPr="00AC0FA5">
              <w:rPr>
                <w:noProof/>
              </w:rPr>
              <w:drawing>
                <wp:inline distT="0" distB="0" distL="0" distR="0" wp14:anchorId="444BCE4C" wp14:editId="2B361D6A">
                  <wp:extent cx="498475" cy="440690"/>
                  <wp:effectExtent l="0" t="0" r="0" b="0"/>
                  <wp:docPr id="8" name="obrázek 3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</w:tcPr>
          <w:p w14:paraId="6DAF0523" w14:textId="77777777" w:rsidR="00E133A1" w:rsidRPr="00AC0FA5" w:rsidRDefault="00E133A1" w:rsidP="00CF2B1E">
            <w:pPr>
              <w:pStyle w:val="Textnormy"/>
              <w:spacing w:before="480" w:after="200"/>
              <w:rPr>
                <w:b/>
              </w:rPr>
            </w:pPr>
            <w:r w:rsidRPr="00AC0FA5">
              <w:rPr>
                <w:b/>
              </w:rPr>
              <w:t>DOKUMENT CHRÁNĚNÝ COPYRIGHTEM</w:t>
            </w:r>
          </w:p>
        </w:tc>
      </w:tr>
    </w:tbl>
    <w:p w14:paraId="329CC4AC" w14:textId="5D89CA1A" w:rsidR="00E133A1" w:rsidRPr="00AC0FA5" w:rsidRDefault="00E133A1" w:rsidP="00E133A1">
      <w:pPr>
        <w:pStyle w:val="Textnormy"/>
        <w:framePr w:hSpace="142" w:wrap="around" w:hAnchor="page" w:x="1022" w:yAlign="bottom"/>
        <w:spacing w:after="60"/>
        <w:rPr>
          <w:sz w:val="16"/>
        </w:rPr>
      </w:pPr>
      <w:r>
        <w:rPr>
          <w:sz w:val="16"/>
        </w:rPr>
        <w:t>© ISO 20</w:t>
      </w:r>
      <w:r w:rsidR="00CA6A20">
        <w:rPr>
          <w:sz w:val="16"/>
        </w:rPr>
        <w:t>2</w:t>
      </w:r>
      <w:r>
        <w:rPr>
          <w:sz w:val="16"/>
        </w:rPr>
        <w:t>3</w:t>
      </w:r>
    </w:p>
    <w:p w14:paraId="4331D36D" w14:textId="77777777" w:rsidR="00E133A1" w:rsidRPr="005666FF" w:rsidRDefault="00E133A1" w:rsidP="00E133A1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 w:rsidRPr="005666FF">
        <w:rPr>
          <w:rFonts w:cs="Arial"/>
          <w:sz w:val="16"/>
          <w:szCs w:val="16"/>
        </w:rPr>
        <w:t xml:space="preserve">Veškerá práva vyhrazena. Žádná část této publikace nesmí být, není-li specifikováno jinak nebo nepožaduje-li se to v souvislosti s její </w:t>
      </w:r>
      <w:r w:rsidRPr="005666FF">
        <w:rPr>
          <w:rFonts w:cs="Arial"/>
          <w:sz w:val="16"/>
          <w:szCs w:val="16"/>
        </w:rPr>
        <w:br/>
        <w:t xml:space="preserve">implementací, reprodukována nebo používána v jakékoliv formě nebo jakýmkoliv způsobem, elektronickým ani mechanickým, včetně </w:t>
      </w:r>
      <w:r w:rsidRPr="005666FF">
        <w:rPr>
          <w:rFonts w:cs="Arial"/>
          <w:sz w:val="16"/>
          <w:szCs w:val="16"/>
        </w:rPr>
        <w:br/>
        <w:t>pořizování fotokopií nebo zveřejňování na internetu nebo intranetu, bez předchozího písemného souhlasu. O souhlas lze požádat buď ISO na níže uvedené adrese, nebo členskou organizaci ISO v zemi žadatele.</w:t>
      </w:r>
    </w:p>
    <w:p w14:paraId="6988C760" w14:textId="77777777" w:rsidR="00E133A1" w:rsidRPr="00AE18AC" w:rsidRDefault="00E133A1" w:rsidP="00E133A1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ISO copyright office</w:t>
      </w:r>
    </w:p>
    <w:p w14:paraId="3F55925B" w14:textId="77777777" w:rsidR="00E133A1" w:rsidRPr="00AE18AC" w:rsidRDefault="00E133A1" w:rsidP="00E133A1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CP 401</w:t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sym w:font="Symbol" w:char="F0B7"/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t>C</w:t>
      </w:r>
      <w:r>
        <w:rPr>
          <w:sz w:val="16"/>
          <w:szCs w:val="16"/>
        </w:rPr>
        <w:t>h</w:t>
      </w:r>
      <w:r w:rsidRPr="00AE18AC">
        <w:rPr>
          <w:sz w:val="16"/>
          <w:szCs w:val="16"/>
        </w:rPr>
        <w:t xml:space="preserve">. de Blandonnet 8 </w:t>
      </w:r>
    </w:p>
    <w:p w14:paraId="50DC76CA" w14:textId="77777777" w:rsidR="00E133A1" w:rsidRPr="00AE18AC" w:rsidRDefault="00E133A1" w:rsidP="00E133A1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>
        <w:rPr>
          <w:sz w:val="16"/>
          <w:szCs w:val="16"/>
        </w:rPr>
        <w:t>CH-1214 Vernier, Geneva</w:t>
      </w:r>
    </w:p>
    <w:p w14:paraId="34C5F308" w14:textId="77777777" w:rsidR="00E133A1" w:rsidRPr="00AE18AC" w:rsidRDefault="00E133A1" w:rsidP="00E133A1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Tel.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01 11</w:t>
      </w:r>
    </w:p>
    <w:p w14:paraId="665A327F" w14:textId="77777777" w:rsidR="00E133A1" w:rsidRPr="00E133A1" w:rsidRDefault="00E133A1" w:rsidP="00E133A1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E133A1">
        <w:rPr>
          <w:sz w:val="16"/>
          <w:szCs w:val="16"/>
        </w:rPr>
        <w:t xml:space="preserve">E-mail: </w:t>
      </w:r>
      <w:hyperlink r:id="rId17" w:history="1">
        <w:r w:rsidRPr="00E133A1">
          <w:rPr>
            <w:rStyle w:val="Hypertextovodkaz"/>
            <w:sz w:val="16"/>
            <w:szCs w:val="16"/>
          </w:rPr>
          <w:t>copyright@iso.org</w:t>
        </w:r>
      </w:hyperlink>
      <w:r w:rsidRPr="00E133A1">
        <w:rPr>
          <w:sz w:val="16"/>
          <w:szCs w:val="16"/>
        </w:rPr>
        <w:t xml:space="preserve"> </w:t>
      </w:r>
    </w:p>
    <w:p w14:paraId="2D501A23" w14:textId="77777777" w:rsidR="00E133A1" w:rsidRPr="00E133A1" w:rsidRDefault="00E133A1" w:rsidP="00E133A1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E133A1">
        <w:rPr>
          <w:sz w:val="16"/>
          <w:szCs w:val="16"/>
        </w:rPr>
        <w:t xml:space="preserve">Web: </w:t>
      </w:r>
      <w:hyperlink r:id="rId18" w:history="1">
        <w:r w:rsidRPr="00E133A1">
          <w:rPr>
            <w:rStyle w:val="Hypertextovodkaz"/>
            <w:sz w:val="16"/>
            <w:szCs w:val="16"/>
          </w:rPr>
          <w:t>www.iso.org</w:t>
        </w:r>
      </w:hyperlink>
      <w:r w:rsidRPr="00E133A1">
        <w:rPr>
          <w:sz w:val="16"/>
          <w:szCs w:val="16"/>
        </w:rPr>
        <w:t xml:space="preserve"> </w:t>
      </w:r>
    </w:p>
    <w:p w14:paraId="75078F0C" w14:textId="77777777" w:rsidR="00E133A1" w:rsidRPr="00BE6525" w:rsidRDefault="00E133A1" w:rsidP="00E133A1">
      <w:pPr>
        <w:pStyle w:val="Textnormy"/>
        <w:framePr w:hSpace="142" w:wrap="around" w:hAnchor="page" w:x="1022" w:yAlign="bottom"/>
        <w:spacing w:before="60" w:after="0"/>
        <w:rPr>
          <w:sz w:val="16"/>
          <w:szCs w:val="16"/>
        </w:rPr>
      </w:pPr>
      <w:r>
        <w:rPr>
          <w:sz w:val="16"/>
          <w:szCs w:val="16"/>
        </w:rPr>
        <w:t>Publikováno ve Švýcarsku</w:t>
      </w:r>
    </w:p>
    <w:p w14:paraId="3E07B380" w14:textId="77777777" w:rsidR="001163D0" w:rsidRPr="00670138" w:rsidRDefault="001163D0" w:rsidP="00405BBA">
      <w:pPr>
        <w:pStyle w:val="Nadpis1"/>
        <w:pageBreakBefore/>
        <w:spacing w:before="0"/>
      </w:pPr>
      <w:r w:rsidRPr="00670138">
        <w:lastRenderedPageBreak/>
        <w:t>Předmluva</w:t>
      </w:r>
      <w:bookmarkEnd w:id="43"/>
      <w:bookmarkEnd w:id="44"/>
    </w:p>
    <w:p w14:paraId="487DFDF5" w14:textId="77777777" w:rsidR="001163D0" w:rsidRPr="00915A56" w:rsidRDefault="001163D0" w:rsidP="001163D0">
      <w:pPr>
        <w:pStyle w:val="Textnormy"/>
      </w:pPr>
      <w:r w:rsidRPr="00915A56">
        <w:t xml:space="preserve">ISO (Mezinárodní organizace pro normalizaci) je celosvětová federace národních normalizačních orgánů (členů </w:t>
      </w:r>
      <w:r w:rsidRPr="00915A56">
        <w:rPr>
          <w:spacing w:val="-2"/>
        </w:rPr>
        <w:t>ISO). Mezinárodní normy obvykle vypracovávají technické komise ISO. Každý člen ISO, který se zajímá o předmět,</w:t>
      </w:r>
      <w:r w:rsidRPr="00915A56">
        <w:t xml:space="preserve"> pro který byla vytvořena technická komise, má právo být v této technické komisi zastoupen. Práce se zúčastňují také vládní i nevládní mezinárodní organizace, s nimiž ISO navázala pracovní styk. ISO úzce spolupracuje </w:t>
      </w:r>
      <w:r w:rsidR="00915A56">
        <w:br/>
      </w:r>
      <w:r w:rsidRPr="00915A56">
        <w:t>s Mezinárodní elektrotechnickou komisí (IEC) ve všech záležitostech normalizace v elektrotechnice.</w:t>
      </w:r>
    </w:p>
    <w:p w14:paraId="24846C48" w14:textId="77777777" w:rsidR="001163D0" w:rsidRPr="00915A56" w:rsidRDefault="001163D0" w:rsidP="001163D0">
      <w:pPr>
        <w:pStyle w:val="Textnormy"/>
      </w:pPr>
      <w:r w:rsidRPr="00915A56">
        <w:t xml:space="preserve">Postupy použité při tvorbě tohoto dokumentu a postupy určené pro jeho další udržování jsou popsány ve směrnicích ISO/IEC, část 1. Zejména se má věnovat pozornost rozdílným schvalovacím kritériím potřebným pro různé druhy dokumentů ISO. Tento dokument byl vypracován v souladu s redakčními pravidly uvedenými ve směrnicích ISO/IEC, část 2 (viz </w:t>
      </w:r>
      <w:hyperlink r:id="rId19" w:history="1">
        <w:r w:rsidRPr="00915A56">
          <w:rPr>
            <w:rStyle w:val="Hypertextovodkaz"/>
            <w:rFonts w:cs="Arial"/>
          </w:rPr>
          <w:t>www.iso.org/directives</w:t>
        </w:r>
      </w:hyperlink>
      <w:r w:rsidRPr="00915A56">
        <w:t>).</w:t>
      </w:r>
    </w:p>
    <w:p w14:paraId="073ADC8D" w14:textId="77777777" w:rsidR="001163D0" w:rsidRPr="00915A56" w:rsidRDefault="001163D0" w:rsidP="001163D0">
      <w:pPr>
        <w:pStyle w:val="Textnormy"/>
      </w:pPr>
      <w:r w:rsidRPr="00915A56">
        <w:t xml:space="preserve">Upozorňuje se na možnost, že některé prvky tohoto dokumentu mohou být předmětem patentových práv. ISO nelze činit odpovědnou za identifikaci jakéhokoliv nebo všech patentových práv. Podrobnosti o jakýchkoliv patentových právech identifikovaných během přípravy tohoto dokumentu budou uvedeny v úvodu a/nebo v seznamu patentových prohlášení obdržených ISO (viz </w:t>
      </w:r>
      <w:hyperlink r:id="rId20" w:history="1">
        <w:r w:rsidRPr="00915A56">
          <w:rPr>
            <w:rStyle w:val="Hypertextovodkaz"/>
            <w:rFonts w:cs="Arial"/>
          </w:rPr>
          <w:t>www.iso.org/patents</w:t>
        </w:r>
      </w:hyperlink>
      <w:r w:rsidRPr="00915A56">
        <w:t>).</w:t>
      </w:r>
    </w:p>
    <w:p w14:paraId="782BD141" w14:textId="77777777" w:rsidR="001163D0" w:rsidRPr="00915A56" w:rsidRDefault="001163D0" w:rsidP="001163D0">
      <w:pPr>
        <w:pStyle w:val="Textnormy"/>
      </w:pPr>
      <w:r w:rsidRPr="00915A56">
        <w:rPr>
          <w:rFonts w:cs="Arial"/>
        </w:rPr>
        <w:t>Jakýkoliv obchodní název použitý v tomto dokumentu se uvádí jako informace pro usnadnění práce uživatelů a neznamená schválení.</w:t>
      </w:r>
    </w:p>
    <w:p w14:paraId="4407A81E" w14:textId="77777777" w:rsidR="001163D0" w:rsidRPr="00915A56" w:rsidRDefault="001163D0" w:rsidP="001163D0">
      <w:pPr>
        <w:pStyle w:val="Textnormy"/>
        <w:rPr>
          <w:rFonts w:cs="Arial"/>
        </w:rPr>
      </w:pPr>
      <w:r w:rsidRPr="00915A56">
        <w:rPr>
          <w:rFonts w:cs="Arial"/>
          <w:color w:val="000000"/>
        </w:rPr>
        <w:t xml:space="preserve">Vysvětlení </w:t>
      </w:r>
      <w:r w:rsidRPr="00915A56">
        <w:rPr>
          <w:rFonts w:cs="Arial"/>
          <w:bCs/>
          <w:color w:val="000000"/>
        </w:rPr>
        <w:t>nezávazného charakteru technických norem</w:t>
      </w:r>
      <w:r w:rsidRPr="00915A56">
        <w:rPr>
          <w:rFonts w:cs="Arial"/>
          <w:color w:val="000000"/>
        </w:rPr>
        <w:t xml:space="preserve">, významu specifických termínů a výrazů ISO, které se vztahují k posuzování shody, jakož i informace o tom, jak ISO dodržuje principy </w:t>
      </w:r>
      <w:r w:rsidRPr="00915A56">
        <w:rPr>
          <w:rFonts w:cs="Arial"/>
          <w:bCs/>
          <w:color w:val="000000"/>
        </w:rPr>
        <w:t>Světové obchodní organizace</w:t>
      </w:r>
      <w:r w:rsidRPr="00915A56">
        <w:rPr>
          <w:rFonts w:cs="Arial"/>
          <w:color w:val="000000"/>
        </w:rPr>
        <w:t xml:space="preserve"> (WTO) týkající se technických překážek obchodu (TBT), jsou uvedeny na tomto odkazu URL:</w:t>
      </w:r>
      <w:r w:rsidRPr="00915A56">
        <w:rPr>
          <w:rFonts w:cs="Arial"/>
          <w:color w:val="000000"/>
        </w:rPr>
        <w:tab/>
        <w:t xml:space="preserve"> </w:t>
      </w:r>
      <w:hyperlink r:id="rId21" w:history="1">
        <w:r w:rsidRPr="00915A56">
          <w:rPr>
            <w:rStyle w:val="Hypertextovodkaz"/>
            <w:rFonts w:cs="Arial"/>
          </w:rPr>
          <w:t>www.iso.org/iso/foreword.html</w:t>
        </w:r>
      </w:hyperlink>
      <w:r w:rsidRPr="00915A56">
        <w:rPr>
          <w:rFonts w:cs="Arial"/>
        </w:rPr>
        <w:t>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p w14:paraId="74C96A53" w14:textId="77777777" w:rsidR="00A83EAB" w:rsidRDefault="00336836" w:rsidP="001163D0">
      <w:pPr>
        <w:pStyle w:val="Textnormy"/>
        <w:rPr>
          <w:i/>
        </w:rPr>
      </w:pPr>
      <w:r>
        <w:rPr>
          <w:rFonts w:cs="Arial"/>
        </w:rPr>
        <w:t>T</w:t>
      </w:r>
      <w:r w:rsidR="001163D0" w:rsidRPr="00915A56">
        <w:rPr>
          <w:rFonts w:cs="Arial"/>
        </w:rPr>
        <w:t xml:space="preserve">ento dokument </w:t>
      </w:r>
      <w:r>
        <w:rPr>
          <w:rFonts w:cs="Arial"/>
        </w:rPr>
        <w:t>vypracovala technická</w:t>
      </w:r>
      <w:r w:rsidR="001163D0" w:rsidRPr="00915A56">
        <w:rPr>
          <w:rFonts w:cs="Arial"/>
        </w:rPr>
        <w:t xml:space="preserve"> komise ISO/TC 213 </w:t>
      </w:r>
      <w:r w:rsidR="001163D0" w:rsidRPr="00875553">
        <w:rPr>
          <w:i/>
        </w:rPr>
        <w:t>Geometrické požadavky na výrobky a jejich ověřování.</w:t>
      </w:r>
    </w:p>
    <w:p w14:paraId="6E00F3C7" w14:textId="77777777" w:rsidR="00336836" w:rsidRPr="00AA57E5" w:rsidRDefault="00336836" w:rsidP="00336836">
      <w:pPr>
        <w:pStyle w:val="Textnormy"/>
      </w:pPr>
      <w:r w:rsidRPr="00AA57E5">
        <w:t xml:space="preserve">Jakákoli zpětná vazba nebo otázky týkající se tohoto dokumentu mají být adresovány národnímu normalizačnímu orgánu uživatele. Úplný seznam těchto orgánů lze nalézt na adrese </w:t>
      </w:r>
      <w:hyperlink r:id="rId22" w:history="1">
        <w:r w:rsidRPr="00AA57E5">
          <w:rPr>
            <w:rStyle w:val="Hypertextovodkaz"/>
            <w:rFonts w:cs="Arial"/>
            <w:iCs/>
            <w:lang w:val="en-US"/>
          </w:rPr>
          <w:t>www.iso.org/members.html</w:t>
        </w:r>
      </w:hyperlink>
      <w:r w:rsidRPr="00AA57E5">
        <w:t>.</w:t>
      </w:r>
    </w:p>
    <w:p w14:paraId="3594FC6D" w14:textId="77777777" w:rsidR="00336836" w:rsidRPr="00336836" w:rsidRDefault="00336836" w:rsidP="001163D0">
      <w:pPr>
        <w:pStyle w:val="Textnormy"/>
      </w:pPr>
    </w:p>
    <w:sectPr w:rsidR="00336836" w:rsidRPr="00336836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271BC" w14:textId="77777777" w:rsidR="00C0701E" w:rsidRDefault="00C0701E">
      <w:r>
        <w:separator/>
      </w:r>
    </w:p>
  </w:endnote>
  <w:endnote w:type="continuationSeparator" w:id="0">
    <w:p w14:paraId="05A531A1" w14:textId="77777777" w:rsidR="00C0701E" w:rsidRDefault="00C07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0E9C1921-5FDA-4F0C-B2A5-8C464EB07CE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E346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E1DAD15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2792B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580F27CF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A0A1" w14:textId="24FB41EA" w:rsidR="00F34746" w:rsidRDefault="00FC63B4">
    <w:pPr>
      <w:pStyle w:val="1StrCopyright"/>
      <w:tabs>
        <w:tab w:val="clear" w:pos="2155"/>
      </w:tabs>
      <w:rPr>
        <w:sz w:val="16"/>
      </w:rPr>
    </w:pPr>
    <w:r>
      <w:rPr>
        <w:noProof/>
      </w:rPr>
      <w:drawing>
        <wp:anchor distT="0" distB="0" distL="114300" distR="114300" simplePos="0" relativeHeight="251672064" behindDoc="0" locked="0" layoutInCell="1" allowOverlap="1" wp14:anchorId="38CC78AD" wp14:editId="2F2C6458">
          <wp:simplePos x="0" y="0"/>
          <wp:positionH relativeFrom="column">
            <wp:posOffset>-171450</wp:posOffset>
          </wp:positionH>
          <wp:positionV relativeFrom="page">
            <wp:posOffset>9725660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34746">
      <w:tab/>
    </w:r>
    <w:r>
      <w:rPr>
        <w:sz w:val="16"/>
      </w:rPr>
      <w:t xml:space="preserve">© Česká agentura pro standardizaci, </w:t>
    </w:r>
    <w:r w:rsidR="006D6DAE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 w:rsidR="00F34746"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5BD9D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36836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F10B7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133A1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741CB" w14:textId="77777777" w:rsidR="00C0701E" w:rsidRDefault="00C0701E">
      <w:r>
        <w:separator/>
      </w:r>
    </w:p>
  </w:footnote>
  <w:footnote w:type="continuationSeparator" w:id="0">
    <w:p w14:paraId="2AA907FA" w14:textId="77777777" w:rsidR="00C0701E" w:rsidRDefault="00C070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CABD3" w14:textId="77777777" w:rsidR="00F34746" w:rsidRDefault="00000000">
    <w:pPr>
      <w:pStyle w:val="Zhlav"/>
    </w:pPr>
    <w:r>
      <w:rPr>
        <w:noProof/>
      </w:rPr>
      <w:pict w14:anchorId="41F48C2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56092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9FF55" w14:textId="77777777" w:rsidR="00F34746" w:rsidRDefault="00000000">
    <w:pPr>
      <w:pStyle w:val="Zhlav"/>
      <w:jc w:val="right"/>
    </w:pPr>
    <w:r>
      <w:rPr>
        <w:noProof/>
      </w:rPr>
      <w:pict w14:anchorId="5DB11D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56093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1317E" w14:textId="77777777" w:rsidR="00B35398" w:rsidRDefault="00000000">
    <w:pPr>
      <w:pStyle w:val="Zhlav"/>
    </w:pPr>
    <w:r>
      <w:rPr>
        <w:noProof/>
      </w:rPr>
      <w:pict w14:anchorId="6ED295F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56091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34108" w14:textId="77777777" w:rsidR="00F34746" w:rsidRDefault="00000000">
    <w:pPr>
      <w:pStyle w:val="Zhlav"/>
    </w:pPr>
    <w:r>
      <w:rPr>
        <w:noProof/>
      </w:rPr>
      <w:pict w14:anchorId="3D20A4F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56095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15A56">
      <w:t>ČSN P ISO/TS 12780-1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EF50A" w14:textId="77777777" w:rsidR="00F34746" w:rsidRDefault="00000000">
    <w:pPr>
      <w:pStyle w:val="Zhlav"/>
      <w:jc w:val="right"/>
    </w:pPr>
    <w:r>
      <w:rPr>
        <w:noProof/>
      </w:rPr>
      <w:pict w14:anchorId="2864A5E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56096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15A56">
      <w:t>ČSN P ISO/TS 12780-1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64F43" w14:textId="77777777" w:rsidR="00B35398" w:rsidRDefault="00000000">
    <w:pPr>
      <w:pStyle w:val="Zhlav"/>
    </w:pPr>
    <w:r>
      <w:rPr>
        <w:noProof/>
      </w:rPr>
      <w:pict w14:anchorId="383DDF3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656094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045641399">
    <w:abstractNumId w:val="17"/>
  </w:num>
  <w:num w:numId="2" w16cid:durableId="714962182">
    <w:abstractNumId w:val="14"/>
  </w:num>
  <w:num w:numId="3" w16cid:durableId="1666939197">
    <w:abstractNumId w:val="15"/>
  </w:num>
  <w:num w:numId="4" w16cid:durableId="1682010118">
    <w:abstractNumId w:val="9"/>
  </w:num>
  <w:num w:numId="5" w16cid:durableId="642538702">
    <w:abstractNumId w:val="10"/>
  </w:num>
  <w:num w:numId="6" w16cid:durableId="256721208">
    <w:abstractNumId w:val="20"/>
    <w:lvlOverride w:ilvl="0">
      <w:startOverride w:val="1"/>
    </w:lvlOverride>
  </w:num>
  <w:num w:numId="7" w16cid:durableId="440730889">
    <w:abstractNumId w:val="11"/>
  </w:num>
  <w:num w:numId="8" w16cid:durableId="31467313">
    <w:abstractNumId w:val="16"/>
  </w:num>
  <w:num w:numId="9" w16cid:durableId="800731811">
    <w:abstractNumId w:val="10"/>
    <w:lvlOverride w:ilvl="0">
      <w:startOverride w:val="1"/>
    </w:lvlOverride>
  </w:num>
  <w:num w:numId="10" w16cid:durableId="264702104">
    <w:abstractNumId w:val="20"/>
  </w:num>
  <w:num w:numId="11" w16cid:durableId="967975932">
    <w:abstractNumId w:val="13"/>
  </w:num>
  <w:num w:numId="12" w16cid:durableId="915474651">
    <w:abstractNumId w:val="12"/>
  </w:num>
  <w:num w:numId="13" w16cid:durableId="1143541267">
    <w:abstractNumId w:val="0"/>
  </w:num>
  <w:num w:numId="14" w16cid:durableId="1699576379">
    <w:abstractNumId w:val="1"/>
  </w:num>
  <w:num w:numId="15" w16cid:durableId="1815295242">
    <w:abstractNumId w:val="3"/>
  </w:num>
  <w:num w:numId="16" w16cid:durableId="1589923941">
    <w:abstractNumId w:val="2"/>
  </w:num>
  <w:num w:numId="17" w16cid:durableId="489908186">
    <w:abstractNumId w:val="8"/>
  </w:num>
  <w:num w:numId="18" w16cid:durableId="1126314352">
    <w:abstractNumId w:val="7"/>
  </w:num>
  <w:num w:numId="19" w16cid:durableId="122578430">
    <w:abstractNumId w:val="6"/>
  </w:num>
  <w:num w:numId="20" w16cid:durableId="160702355">
    <w:abstractNumId w:val="5"/>
  </w:num>
  <w:num w:numId="21" w16cid:durableId="4063388">
    <w:abstractNumId w:val="4"/>
  </w:num>
  <w:num w:numId="22" w16cid:durableId="1446194094">
    <w:abstractNumId w:val="18"/>
  </w:num>
  <w:num w:numId="23" w16cid:durableId="1423986908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5E2"/>
    <w:rsid w:val="00020CA2"/>
    <w:rsid w:val="000343BE"/>
    <w:rsid w:val="00091060"/>
    <w:rsid w:val="000C4AA0"/>
    <w:rsid w:val="000D22A5"/>
    <w:rsid w:val="000D5775"/>
    <w:rsid w:val="000D7198"/>
    <w:rsid w:val="000D7CC4"/>
    <w:rsid w:val="00100FBB"/>
    <w:rsid w:val="001015FB"/>
    <w:rsid w:val="00103F06"/>
    <w:rsid w:val="00104C1B"/>
    <w:rsid w:val="001163D0"/>
    <w:rsid w:val="0013039D"/>
    <w:rsid w:val="00135415"/>
    <w:rsid w:val="001567EF"/>
    <w:rsid w:val="0018546E"/>
    <w:rsid w:val="00194A2B"/>
    <w:rsid w:val="001B1B5E"/>
    <w:rsid w:val="001B63E7"/>
    <w:rsid w:val="001C344E"/>
    <w:rsid w:val="00210AAE"/>
    <w:rsid w:val="00231D91"/>
    <w:rsid w:val="0028489E"/>
    <w:rsid w:val="002B25EE"/>
    <w:rsid w:val="002D43DF"/>
    <w:rsid w:val="002F6A9A"/>
    <w:rsid w:val="00314F2D"/>
    <w:rsid w:val="00336836"/>
    <w:rsid w:val="00342659"/>
    <w:rsid w:val="0038646B"/>
    <w:rsid w:val="0038781F"/>
    <w:rsid w:val="00405BBA"/>
    <w:rsid w:val="004069CB"/>
    <w:rsid w:val="00412CB3"/>
    <w:rsid w:val="00434419"/>
    <w:rsid w:val="00445C34"/>
    <w:rsid w:val="004B223B"/>
    <w:rsid w:val="004C5D55"/>
    <w:rsid w:val="004D39AA"/>
    <w:rsid w:val="00503D98"/>
    <w:rsid w:val="005275E2"/>
    <w:rsid w:val="00576ED5"/>
    <w:rsid w:val="0059553F"/>
    <w:rsid w:val="00596A16"/>
    <w:rsid w:val="005D495D"/>
    <w:rsid w:val="005E3B21"/>
    <w:rsid w:val="005E6EAE"/>
    <w:rsid w:val="006A3382"/>
    <w:rsid w:val="006B04C9"/>
    <w:rsid w:val="006D2485"/>
    <w:rsid w:val="006D6DAE"/>
    <w:rsid w:val="00734D06"/>
    <w:rsid w:val="007802A7"/>
    <w:rsid w:val="007E23F0"/>
    <w:rsid w:val="007F27A2"/>
    <w:rsid w:val="008072A3"/>
    <w:rsid w:val="00831B2F"/>
    <w:rsid w:val="008638F1"/>
    <w:rsid w:val="00872046"/>
    <w:rsid w:val="00875553"/>
    <w:rsid w:val="0089259E"/>
    <w:rsid w:val="008A04E8"/>
    <w:rsid w:val="008A7D3C"/>
    <w:rsid w:val="008C03BC"/>
    <w:rsid w:val="008F4369"/>
    <w:rsid w:val="008F51B6"/>
    <w:rsid w:val="008F56AB"/>
    <w:rsid w:val="0090499A"/>
    <w:rsid w:val="00915A56"/>
    <w:rsid w:val="00923E20"/>
    <w:rsid w:val="0093110D"/>
    <w:rsid w:val="00931FE4"/>
    <w:rsid w:val="00942A0C"/>
    <w:rsid w:val="0095314E"/>
    <w:rsid w:val="00970283"/>
    <w:rsid w:val="009723ED"/>
    <w:rsid w:val="009F2E2E"/>
    <w:rsid w:val="00A12852"/>
    <w:rsid w:val="00A3019F"/>
    <w:rsid w:val="00A83EAB"/>
    <w:rsid w:val="00A848B2"/>
    <w:rsid w:val="00A90C34"/>
    <w:rsid w:val="00AB15EC"/>
    <w:rsid w:val="00AD305B"/>
    <w:rsid w:val="00B35398"/>
    <w:rsid w:val="00BB7770"/>
    <w:rsid w:val="00BC1FDE"/>
    <w:rsid w:val="00C02CD7"/>
    <w:rsid w:val="00C06000"/>
    <w:rsid w:val="00C0701E"/>
    <w:rsid w:val="00C2107C"/>
    <w:rsid w:val="00C43BC8"/>
    <w:rsid w:val="00C74AFD"/>
    <w:rsid w:val="00C904AB"/>
    <w:rsid w:val="00CA08EB"/>
    <w:rsid w:val="00CA6A20"/>
    <w:rsid w:val="00D15D15"/>
    <w:rsid w:val="00D53D67"/>
    <w:rsid w:val="00D54224"/>
    <w:rsid w:val="00D54402"/>
    <w:rsid w:val="00D549A3"/>
    <w:rsid w:val="00D64213"/>
    <w:rsid w:val="00D85849"/>
    <w:rsid w:val="00DA1989"/>
    <w:rsid w:val="00DE2529"/>
    <w:rsid w:val="00DE412B"/>
    <w:rsid w:val="00E133A1"/>
    <w:rsid w:val="00E22981"/>
    <w:rsid w:val="00E54908"/>
    <w:rsid w:val="00E62BDA"/>
    <w:rsid w:val="00E85F24"/>
    <w:rsid w:val="00EB0B47"/>
    <w:rsid w:val="00EB1FEE"/>
    <w:rsid w:val="00EB3504"/>
    <w:rsid w:val="00F01D06"/>
    <w:rsid w:val="00F34746"/>
    <w:rsid w:val="00F415E7"/>
    <w:rsid w:val="00F44948"/>
    <w:rsid w:val="00F74691"/>
    <w:rsid w:val="00FC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1C92BE"/>
  <w15:chartTrackingRefBased/>
  <w15:docId w15:val="{56E778D3-94C5-41F1-81B6-462582126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91060"/>
  </w:style>
  <w:style w:type="paragraph" w:styleId="Nadpis1">
    <w:name w:val="heading 1"/>
    <w:basedOn w:val="Nadpiskapitoly"/>
    <w:next w:val="Textnormy"/>
    <w:link w:val="Nadpis1Char"/>
    <w:qFormat/>
    <w:rsid w:val="00091060"/>
    <w:pPr>
      <w:outlineLvl w:val="0"/>
    </w:pPr>
  </w:style>
  <w:style w:type="paragraph" w:styleId="Nadpis2">
    <w:name w:val="heading 2"/>
    <w:basedOn w:val="Nadpislnku"/>
    <w:next w:val="Textnormy"/>
    <w:qFormat/>
    <w:rsid w:val="00091060"/>
    <w:pPr>
      <w:outlineLvl w:val="1"/>
    </w:pPr>
  </w:style>
  <w:style w:type="paragraph" w:styleId="Nadpis3">
    <w:name w:val="heading 3"/>
    <w:basedOn w:val="Nadpislnku"/>
    <w:next w:val="Textnormy"/>
    <w:qFormat/>
    <w:rsid w:val="00091060"/>
    <w:pPr>
      <w:outlineLvl w:val="2"/>
    </w:pPr>
  </w:style>
  <w:style w:type="paragraph" w:styleId="Nadpis4">
    <w:name w:val="heading 4"/>
    <w:basedOn w:val="Nadpislnku"/>
    <w:next w:val="Textnormy"/>
    <w:qFormat/>
    <w:rsid w:val="00091060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091060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091060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091060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091060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091060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091060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091060"/>
  </w:style>
  <w:style w:type="paragraph" w:customStyle="1" w:styleId="Nadpiskapitoly">
    <w:name w:val="Nadpis kapitoly"/>
    <w:basedOn w:val="Nadpislnku"/>
    <w:next w:val="Textnormy"/>
    <w:rsid w:val="00091060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091060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091060"/>
    <w:pPr>
      <w:spacing w:after="120"/>
      <w:jc w:val="both"/>
    </w:pPr>
  </w:style>
  <w:style w:type="paragraph" w:customStyle="1" w:styleId="1StrTrZn">
    <w:name w:val="1StrTrZn"/>
    <w:basedOn w:val="Textnormy"/>
    <w:rsid w:val="00091060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091060"/>
    <w:pPr>
      <w:spacing w:before="480"/>
    </w:pPr>
  </w:style>
  <w:style w:type="paragraph" w:customStyle="1" w:styleId="1StrNN-1-23">
    <w:name w:val="1StrNN-1-23"/>
    <w:basedOn w:val="Textnormy"/>
    <w:rsid w:val="00091060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091060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091060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091060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091060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091060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091060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091060"/>
    <w:pPr>
      <w:spacing w:before="0" w:after="120"/>
      <w:ind w:left="284" w:hanging="284"/>
    </w:pPr>
  </w:style>
  <w:style w:type="paragraph" w:styleId="Zhlav">
    <w:name w:val="header"/>
    <w:basedOn w:val="Textnormy"/>
    <w:rsid w:val="00091060"/>
    <w:pPr>
      <w:spacing w:after="360"/>
    </w:pPr>
    <w:rPr>
      <w:sz w:val="18"/>
    </w:rPr>
  </w:style>
  <w:style w:type="paragraph" w:styleId="Zpat">
    <w:name w:val="footer"/>
    <w:basedOn w:val="Textnormy"/>
    <w:rsid w:val="00091060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091060"/>
    <w:pPr>
      <w:spacing w:after="120"/>
    </w:pPr>
  </w:style>
  <w:style w:type="paragraph" w:styleId="Obsah2">
    <w:name w:val="toc 2"/>
    <w:basedOn w:val="Obsah1"/>
    <w:next w:val="Textnormy"/>
    <w:uiPriority w:val="39"/>
    <w:rsid w:val="00091060"/>
  </w:style>
  <w:style w:type="paragraph" w:styleId="Obsah1">
    <w:name w:val="toc 1"/>
    <w:basedOn w:val="Textnormy"/>
    <w:next w:val="Textnormy"/>
    <w:uiPriority w:val="39"/>
    <w:rsid w:val="00091060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091060"/>
    <w:pPr>
      <w:numPr>
        <w:numId w:val="7"/>
      </w:numPr>
    </w:pPr>
  </w:style>
  <w:style w:type="paragraph" w:styleId="Obsah3">
    <w:name w:val="toc 3"/>
    <w:basedOn w:val="Obsah1"/>
    <w:next w:val="Textnormy"/>
    <w:rsid w:val="00091060"/>
  </w:style>
  <w:style w:type="paragraph" w:styleId="Obsah4">
    <w:name w:val="toc 4"/>
    <w:basedOn w:val="Obsah1"/>
    <w:next w:val="Textnormy"/>
    <w:uiPriority w:val="39"/>
    <w:rsid w:val="00091060"/>
  </w:style>
  <w:style w:type="paragraph" w:styleId="Obsah6">
    <w:name w:val="toc 6"/>
    <w:basedOn w:val="Obsah1"/>
    <w:next w:val="Textnormy"/>
    <w:rsid w:val="00091060"/>
  </w:style>
  <w:style w:type="paragraph" w:styleId="Obsah7">
    <w:name w:val="toc 7"/>
    <w:basedOn w:val="Obsah1"/>
    <w:next w:val="Textnormy"/>
    <w:semiHidden/>
    <w:rsid w:val="00091060"/>
  </w:style>
  <w:style w:type="paragraph" w:styleId="Obsah8">
    <w:name w:val="toc 8"/>
    <w:basedOn w:val="Obsah1"/>
    <w:next w:val="Textnormy"/>
    <w:semiHidden/>
    <w:rsid w:val="00091060"/>
  </w:style>
  <w:style w:type="character" w:styleId="Znakapoznpodarou">
    <w:name w:val="footnote reference"/>
    <w:basedOn w:val="Standardnpsmoodstavce"/>
    <w:rsid w:val="00091060"/>
    <w:rPr>
      <w:vertAlign w:val="superscript"/>
    </w:rPr>
  </w:style>
  <w:style w:type="paragraph" w:customStyle="1" w:styleId="ABCseznamCZ">
    <w:name w:val="ABC seznamCZ"/>
    <w:basedOn w:val="Textnormy"/>
    <w:rsid w:val="00091060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091060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091060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091060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D15D15"/>
    <w:pPr>
      <w:keepNext w:val="0"/>
      <w:jc w:val="center"/>
    </w:pPr>
  </w:style>
  <w:style w:type="paragraph" w:customStyle="1" w:styleId="Abecednseznam">
    <w:name w:val="Abecední seznam"/>
    <w:basedOn w:val="Textnormy"/>
    <w:rsid w:val="00091060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091060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091060"/>
    <w:pPr>
      <w:ind w:left="1600"/>
    </w:pPr>
  </w:style>
  <w:style w:type="paragraph" w:customStyle="1" w:styleId="1Str1Rad">
    <w:name w:val="1Str1Rad"/>
    <w:basedOn w:val="Textnormy"/>
    <w:rsid w:val="00091060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091060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091060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091060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091060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091060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091060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091060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091060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091060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091060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091060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091060"/>
    <w:pPr>
      <w:spacing w:before="300"/>
    </w:pPr>
  </w:style>
  <w:style w:type="paragraph" w:customStyle="1" w:styleId="1StrNN-X">
    <w:name w:val="1StrNN-X"/>
    <w:basedOn w:val="1StrNN-1-23"/>
    <w:rsid w:val="00091060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091060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091060"/>
    <w:pPr>
      <w:spacing w:before="800"/>
    </w:pPr>
  </w:style>
  <w:style w:type="paragraph" w:customStyle="1" w:styleId="1StrNN-2-4">
    <w:name w:val="1StrNN-2-4"/>
    <w:basedOn w:val="1StrNN-1-23"/>
    <w:rsid w:val="00091060"/>
  </w:style>
  <w:style w:type="paragraph" w:customStyle="1" w:styleId="1StrNN-3-4">
    <w:name w:val="1StrNN-3-4"/>
    <w:basedOn w:val="1StrNN-1-23"/>
    <w:rsid w:val="00091060"/>
    <w:pPr>
      <w:spacing w:before="460"/>
    </w:pPr>
  </w:style>
  <w:style w:type="paragraph" w:customStyle="1" w:styleId="1StrNN-4-4">
    <w:name w:val="1StrNN-4-4"/>
    <w:basedOn w:val="1StrNN-1-23"/>
    <w:rsid w:val="00091060"/>
    <w:pPr>
      <w:spacing w:before="340"/>
    </w:pPr>
  </w:style>
  <w:style w:type="paragraph" w:customStyle="1" w:styleId="ABCSeznamUS">
    <w:name w:val="ABC SeznamUS"/>
    <w:basedOn w:val="Textnormy"/>
    <w:rsid w:val="00091060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091060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091060"/>
    <w:pPr>
      <w:jc w:val="left"/>
    </w:pPr>
  </w:style>
  <w:style w:type="paragraph" w:customStyle="1" w:styleId="1StrNN-4-3">
    <w:name w:val="1StrNN-4-3"/>
    <w:basedOn w:val="1StrNN-1-23"/>
    <w:rsid w:val="00091060"/>
    <w:pPr>
      <w:spacing w:before="160"/>
    </w:pPr>
  </w:style>
  <w:style w:type="paragraph" w:customStyle="1" w:styleId="Upozornn">
    <w:name w:val="Upozornění"/>
    <w:basedOn w:val="Normln"/>
    <w:rsid w:val="00091060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091060"/>
  </w:style>
  <w:style w:type="character" w:styleId="Hypertextovodkaz">
    <w:name w:val="Hyperlink"/>
    <w:unhideWhenUsed/>
    <w:rsid w:val="00091060"/>
    <w:rPr>
      <w:color w:val="0000FF"/>
      <w:u w:val="single"/>
    </w:rPr>
  </w:style>
  <w:style w:type="table" w:styleId="Mkatabulky">
    <w:name w:val="Table Grid"/>
    <w:basedOn w:val="Normlntabulka"/>
    <w:rsid w:val="000910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091060"/>
    <w:rPr>
      <w:b/>
      <w:sz w:val="24"/>
    </w:rPr>
  </w:style>
  <w:style w:type="character" w:styleId="Odkaznakoment">
    <w:name w:val="annotation reference"/>
    <w:basedOn w:val="Standardnpsmoodstavce"/>
    <w:unhideWhenUsed/>
    <w:rsid w:val="00091060"/>
    <w:rPr>
      <w:sz w:val="16"/>
      <w:szCs w:val="16"/>
    </w:rPr>
  </w:style>
  <w:style w:type="paragraph" w:styleId="Textbubliny">
    <w:name w:val="Balloon Text"/>
    <w:basedOn w:val="Normln"/>
    <w:link w:val="TextbublinyChar"/>
    <w:rsid w:val="0009106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D15D1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091060"/>
  </w:style>
  <w:style w:type="character" w:customStyle="1" w:styleId="TextkomenteChar">
    <w:name w:val="Text komentáře Char"/>
    <w:basedOn w:val="Standardnpsmoodstavce"/>
    <w:link w:val="Textkomente"/>
    <w:rsid w:val="00091060"/>
  </w:style>
  <w:style w:type="character" w:customStyle="1" w:styleId="TextnormyCharChar">
    <w:name w:val="Text normy Char Char"/>
    <w:semiHidden/>
    <w:rsid w:val="00091060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091060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9106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91060"/>
    <w:rPr>
      <w:b/>
      <w:bCs/>
    </w:rPr>
  </w:style>
  <w:style w:type="character" w:customStyle="1" w:styleId="NadpislnkuChar">
    <w:name w:val="Nadpis článku Char"/>
    <w:link w:val="Nadpislnku"/>
    <w:rsid w:val="00091060"/>
    <w:rPr>
      <w:b/>
    </w:rPr>
  </w:style>
  <w:style w:type="character" w:styleId="Sledovanodkaz">
    <w:name w:val="FollowedHyperlink"/>
    <w:basedOn w:val="Standardnpsmoodstavce"/>
    <w:semiHidden/>
    <w:unhideWhenUsed/>
    <w:rsid w:val="00091060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091060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091060"/>
    <w:pPr>
      <w:jc w:val="center"/>
    </w:pPr>
  </w:style>
  <w:style w:type="character" w:customStyle="1" w:styleId="cf01">
    <w:name w:val="cf01"/>
    <w:basedOn w:val="Standardnpsmoodstavce"/>
    <w:rsid w:val="0009106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iso.org" TargetMode="External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www.iso.org/iso/foreword.html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mailto:copyright@iso.org" TargetMode="External"/><Relationship Id="rId25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0" Type="http://schemas.openxmlformats.org/officeDocument/2006/relationships/hyperlink" Target="http://www.iso.org/patents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eader" Target="header5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header" Target="header4.xml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://www.iso.org/directives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yperlink" Target="http://www.iso.org/members.html" TargetMode="External"/><Relationship Id="rId27" Type="http://schemas.openxmlformats.org/officeDocument/2006/relationships/header" Target="header6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325AC-90E7-49B5-81ED-C65F50EC8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4</Pages>
  <Words>963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2024-09-26T06:25:00Z</dcterms:created>
  <dcterms:modified xsi:type="dcterms:W3CDTF">2025-02-04T08:34:00Z</dcterms:modified>
</cp:coreProperties>
</file>