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DC373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2218BED" wp14:editId="4C01C1C6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89EEA1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75AFD47D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>ICS</w:t>
      </w:r>
      <w:r w:rsidR="006B18A6">
        <w:rPr>
          <w:sz w:val="16"/>
        </w:rPr>
        <w:t>07.100.30</w:t>
      </w:r>
      <w:r>
        <w:tab/>
      </w:r>
      <w:r>
        <w:tab/>
      </w:r>
      <w:r>
        <w:rPr>
          <w:b/>
        </w:rPr>
        <w:t xml:space="preserve">Měsíc </w:t>
      </w:r>
      <w:r w:rsidR="006B18A6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599C08BE" w14:textId="77777777">
        <w:trPr>
          <w:cantSplit/>
          <w:trHeight w:val="1701"/>
        </w:trPr>
        <w:tc>
          <w:tcPr>
            <w:tcW w:w="7371" w:type="dxa"/>
          </w:tcPr>
          <w:p w14:paraId="7577A4B6" w14:textId="77777777" w:rsidR="00A83EAB" w:rsidRDefault="006B18A6" w:rsidP="00F6003E">
            <w:pPr>
              <w:pStyle w:val="1StrNN-3-23"/>
            </w:pPr>
            <w:r>
              <w:t xml:space="preserve">Mikrobiologie potravin a krmiv – </w:t>
            </w:r>
            <w:r>
              <w:br/>
              <w:t xml:space="preserve">Vzorkování těl poražených zvířat </w:t>
            </w:r>
            <w:r>
              <w:br/>
              <w:t>pro mikrobiologické vyšetření</w:t>
            </w:r>
          </w:p>
        </w:tc>
        <w:tc>
          <w:tcPr>
            <w:tcW w:w="2552" w:type="dxa"/>
          </w:tcPr>
          <w:p w14:paraId="09F6CA23" w14:textId="77777777" w:rsidR="006B18A6" w:rsidRPr="00A14335" w:rsidRDefault="006B18A6" w:rsidP="006B18A6">
            <w:pPr>
              <w:pStyle w:val="1StrCN"/>
            </w:pPr>
            <w:r>
              <w:t xml:space="preserve">ČSN </w:t>
            </w:r>
            <w:r>
              <w:br/>
              <w:t>ISO 17604</w:t>
            </w:r>
            <w:r>
              <w:br/>
            </w:r>
            <w:r w:rsidRPr="00A14335">
              <w:rPr>
                <w:rFonts w:ascii="Arial,Bold" w:hAnsi="Arial,Bold" w:cs="Arial,Bold"/>
                <w:bCs/>
                <w:szCs w:val="32"/>
              </w:rPr>
              <w:t>ZMĚNA Amd. 1</w:t>
            </w:r>
          </w:p>
          <w:p w14:paraId="5BB56978" w14:textId="77777777" w:rsidR="00A83EAB" w:rsidRDefault="006B18A6" w:rsidP="006B18A6">
            <w:pPr>
              <w:pStyle w:val="1StrTrZn"/>
            </w:pPr>
            <w:r>
              <w:t>56 0105</w:t>
            </w:r>
          </w:p>
        </w:tc>
      </w:tr>
    </w:tbl>
    <w:p w14:paraId="52084D4B" w14:textId="77777777" w:rsidR="00A83EAB" w:rsidRDefault="00A83EAB">
      <w:pPr>
        <w:pStyle w:val="Shodnost"/>
      </w:pPr>
    </w:p>
    <w:p w14:paraId="238A2225" w14:textId="77777777" w:rsidR="006B18A6" w:rsidRDefault="006B18A6" w:rsidP="006B18A6">
      <w:pPr>
        <w:pStyle w:val="Cizojazynnzev"/>
      </w:pPr>
      <w:r w:rsidRPr="005353B6">
        <w:t>Amendment</w:t>
      </w:r>
    </w:p>
    <w:p w14:paraId="054CAE80" w14:textId="77777777" w:rsidR="006B18A6" w:rsidRPr="005353B6" w:rsidRDefault="006B18A6" w:rsidP="006B18A6">
      <w:pPr>
        <w:pStyle w:val="Cizojazynnzev"/>
        <w:spacing w:after="840"/>
        <w:rPr>
          <w:lang w:val="fr-FR"/>
        </w:rPr>
      </w:pPr>
      <w:r w:rsidRPr="005353B6">
        <w:rPr>
          <w:lang w:val="fr-FR"/>
        </w:rPr>
        <w:t>Amendement</w:t>
      </w:r>
    </w:p>
    <w:p w14:paraId="69CF1BCB" w14:textId="77777777" w:rsidR="006B18A6" w:rsidRPr="00F6003E" w:rsidRDefault="006B18A6" w:rsidP="006B18A6">
      <w:pPr>
        <w:pStyle w:val="Textnormy"/>
      </w:pPr>
      <w:r w:rsidRPr="00F6003E">
        <w:rPr>
          <w:spacing w:val="-3"/>
        </w:rPr>
        <w:t xml:space="preserve">Tato změna ČSN ISO 17604:2006 je českou verzí změny ISO 17604:2003/Amd.1:2009. Překlad byl zajištěn </w:t>
      </w:r>
      <w:r w:rsidR="00F6003E" w:rsidRPr="00F6003E">
        <w:rPr>
          <w:spacing w:val="-3"/>
        </w:rPr>
        <w:t>Českou</w:t>
      </w:r>
      <w:r w:rsidR="00F6003E" w:rsidRPr="00F6003E">
        <w:t xml:space="preserve"> agenturou pro standardizaci</w:t>
      </w:r>
      <w:r w:rsidRPr="00F6003E">
        <w:t>. Má stejný status jako oficiální verze.</w:t>
      </w:r>
    </w:p>
    <w:p w14:paraId="496A3CE5" w14:textId="77777777" w:rsidR="006B18A6" w:rsidRDefault="006B18A6" w:rsidP="006B18A6">
      <w:pPr>
        <w:pStyle w:val="Textnormy"/>
        <w:rPr>
          <w:lang w:val="en-GB"/>
        </w:rPr>
      </w:pPr>
      <w:r w:rsidRPr="00F6003E">
        <w:rPr>
          <w:lang w:val="en-GB"/>
        </w:rPr>
        <w:t xml:space="preserve">This Amendment to </w:t>
      </w:r>
      <w:r w:rsidRPr="00F6003E">
        <w:t xml:space="preserve">ČSN ISO 17604:2006 </w:t>
      </w:r>
      <w:r w:rsidRPr="00F6003E">
        <w:rPr>
          <w:lang w:val="en-GB"/>
        </w:rPr>
        <w:t xml:space="preserve">is the Czech version of the Amendment </w:t>
      </w:r>
      <w:r w:rsidRPr="00F6003E">
        <w:t>ISO 17604:2003/Amd.1:2009</w:t>
      </w:r>
      <w:r w:rsidRPr="00F6003E">
        <w:rPr>
          <w:lang w:val="en-GB"/>
        </w:rPr>
        <w:t xml:space="preserve">. It was translated by the </w:t>
      </w:r>
      <w:r w:rsidR="004379DE" w:rsidRPr="00F26445">
        <w:t>Czech Standardization</w:t>
      </w:r>
      <w:r w:rsidR="004379DE" w:rsidRPr="00C02A37">
        <w:t xml:space="preserve"> </w:t>
      </w:r>
      <w:r w:rsidR="004379DE" w:rsidRPr="00F26445">
        <w:t>Agency</w:t>
      </w:r>
      <w:r w:rsidRPr="00F6003E">
        <w:rPr>
          <w:lang w:val="en-GB"/>
        </w:rPr>
        <w:t>. It has the same status as the official version.</w:t>
      </w:r>
    </w:p>
    <w:p w14:paraId="3C6AECD4" w14:textId="77777777" w:rsidR="00C91C3C" w:rsidRPr="00AC0FA5" w:rsidRDefault="00C91C3C" w:rsidP="00C91C3C">
      <w:pPr>
        <w:pStyle w:val="Nadpiskapitoly"/>
        <w:spacing w:after="120"/>
      </w:pPr>
      <w:r w:rsidRPr="00AC0FA5">
        <w:t>Národní předmluva</w:t>
      </w:r>
    </w:p>
    <w:p w14:paraId="6D0C53A9" w14:textId="263FD4D4" w:rsidR="00C91C3C" w:rsidRDefault="00C91C3C" w:rsidP="00C91C3C">
      <w:pPr>
        <w:pStyle w:val="Nadpislnku"/>
      </w:pPr>
      <w:r w:rsidRPr="00AC0FA5">
        <w:t xml:space="preserve">Vypracování </w:t>
      </w:r>
      <w:r w:rsidR="00BF458A">
        <w:t>změny</w:t>
      </w:r>
      <w:r>
        <w:t xml:space="preserve"> </w:t>
      </w:r>
      <w:r w:rsidRPr="00AC0FA5">
        <w:t>normy</w:t>
      </w:r>
    </w:p>
    <w:p w14:paraId="0CF261A6" w14:textId="77777777" w:rsidR="00C91C3C" w:rsidRDefault="00C91C3C" w:rsidP="00C91C3C">
      <w:pPr>
        <w:pStyle w:val="Textnormy"/>
      </w:pPr>
      <w:r>
        <w:t xml:space="preserve">Zpracovatel odborného překladu: </w:t>
      </w:r>
      <w:r w:rsidRPr="00260A64">
        <w:t>RNDr. Vladimír Špelina, CSc., IČ</w:t>
      </w:r>
      <w:r>
        <w:t>O</w:t>
      </w:r>
      <w:r w:rsidRPr="00260A64">
        <w:t xml:space="preserve"> 43901433</w:t>
      </w:r>
    </w:p>
    <w:p w14:paraId="4998DC78" w14:textId="07F6B175" w:rsidR="00C91C3C" w:rsidRPr="00F34E79" w:rsidRDefault="00C91C3C" w:rsidP="00C91C3C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F34E79">
          <w:rPr>
            <w:rStyle w:val="Hypertextovodkaz"/>
          </w:rPr>
          <w:t>Česká agentura pro standardizaci, státní příspěvková organizace</w:t>
        </w:r>
      </w:hyperlink>
    </w:p>
    <w:p w14:paraId="084EC628" w14:textId="3965051D" w:rsidR="00C91C3C" w:rsidRDefault="00C91C3C" w:rsidP="00C91C3C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F34E79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5114A8D9" w14:textId="77777777" w:rsidR="00C91C3C" w:rsidRPr="00DC4965" w:rsidRDefault="00C91C3C" w:rsidP="00C91C3C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5EAD144" w14:textId="77777777" w:rsidR="00C91C3C" w:rsidRPr="00F6003E" w:rsidRDefault="00C91C3C" w:rsidP="006B18A6">
      <w:pPr>
        <w:pStyle w:val="Textnormy"/>
        <w:rPr>
          <w:lang w:val="en-GB"/>
        </w:rPr>
      </w:pPr>
    </w:p>
    <w:p w14:paraId="6B72BDFD" w14:textId="77777777" w:rsidR="00A83EAB" w:rsidRDefault="00A83EAB">
      <w:pPr>
        <w:pStyle w:val="Textnormy"/>
        <w:tabs>
          <w:tab w:val="right" w:pos="9923"/>
        </w:tabs>
      </w:pPr>
    </w:p>
    <w:p w14:paraId="2BEF906B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08415F1" w14:textId="77777777" w:rsidR="00F6003E" w:rsidRPr="0090701A" w:rsidRDefault="00F6003E" w:rsidP="00F6003E">
      <w:pPr>
        <w:pStyle w:val="Nadpiskapitoly"/>
        <w:keepNext w:val="0"/>
        <w:pageBreakBefore/>
        <w:spacing w:before="0" w:after="0"/>
      </w:pPr>
      <w:r w:rsidRPr="0090701A">
        <w:lastRenderedPageBreak/>
        <w:t xml:space="preserve">MEZINÁRODNÍ </w:t>
      </w:r>
      <w:r>
        <w:t>NORMA</w:t>
      </w:r>
    </w:p>
    <w:p w14:paraId="064A7374" w14:textId="77777777" w:rsidR="00F6003E" w:rsidRDefault="00F6003E" w:rsidP="00F6003E">
      <w:pPr>
        <w:pStyle w:val="Nadpis1"/>
        <w:tabs>
          <w:tab w:val="left" w:pos="8505"/>
        </w:tabs>
        <w:spacing w:after="480"/>
        <w:rPr>
          <w:sz w:val="20"/>
        </w:rPr>
      </w:pPr>
      <w:bookmarkStart w:id="0" w:name="_Toc235498442"/>
      <w:bookmarkStart w:id="1" w:name="_Toc235575359"/>
      <w:bookmarkStart w:id="2" w:name="_Toc235833695"/>
      <w:bookmarkStart w:id="3" w:name="_Toc235835137"/>
      <w:r>
        <w:t>Mikrobiologie potravin a krmiv –</w:t>
      </w:r>
      <w:r>
        <w:rPr>
          <w:kern w:val="28"/>
        </w:rPr>
        <w:tab/>
        <w:t xml:space="preserve">ISO 17604 </w:t>
      </w:r>
      <w:r>
        <w:rPr>
          <w:kern w:val="28"/>
        </w:rPr>
        <w:br/>
      </w:r>
      <w:r>
        <w:t>Vzorkování těl poražených</w:t>
      </w:r>
      <w:r w:rsidRPr="008A1233">
        <w:t xml:space="preserve"> </w:t>
      </w:r>
      <w:r>
        <w:t>zvířat</w:t>
      </w:r>
      <w:r w:rsidRPr="00B32454">
        <w:t xml:space="preserve"> </w:t>
      </w:r>
      <w:r>
        <w:t>pro mikrobiologické vyšetření</w:t>
      </w:r>
      <w:r>
        <w:rPr>
          <w:kern w:val="28"/>
        </w:rPr>
        <w:tab/>
        <w:t>ZMĚNA 1</w:t>
      </w:r>
      <w:r>
        <w:tab/>
      </w:r>
      <w:r w:rsidRPr="00F9535D">
        <w:rPr>
          <w:b w:val="0"/>
        </w:rPr>
        <w:tab/>
      </w:r>
      <w:r w:rsidRPr="00F9535D">
        <w:rPr>
          <w:b w:val="0"/>
          <w:sz w:val="20"/>
        </w:rPr>
        <w:t>2009-06-15</w:t>
      </w:r>
    </w:p>
    <w:p w14:paraId="713BE5C1" w14:textId="77777777" w:rsidR="00F6003E" w:rsidRDefault="00F6003E" w:rsidP="00F6003E">
      <w:pPr>
        <w:pStyle w:val="ICS"/>
        <w:spacing w:after="840"/>
      </w:pPr>
      <w:r>
        <w:t>ICS 07.100.30</w:t>
      </w:r>
    </w:p>
    <w:p w14:paraId="21EA1B4B" w14:textId="77777777" w:rsidR="00F6003E" w:rsidRPr="00BD2485" w:rsidRDefault="00F6003E" w:rsidP="00F6003E">
      <w:pPr>
        <w:pStyle w:val="Textnormy"/>
      </w:pPr>
      <w:bookmarkStart w:id="4" w:name="_Toc359251362"/>
      <w:bookmarkStart w:id="5" w:name="_Toc359251520"/>
      <w:bookmarkStart w:id="6" w:name="_Toc359251680"/>
      <w:bookmarkStart w:id="7" w:name="_Toc359251937"/>
      <w:bookmarkStart w:id="8" w:name="_Toc359252126"/>
      <w:bookmarkStart w:id="9" w:name="_Toc359252241"/>
      <w:bookmarkStart w:id="10" w:name="_Toc359252484"/>
      <w:bookmarkStart w:id="11" w:name="_Toc359252724"/>
      <w:bookmarkStart w:id="12" w:name="_Toc359252845"/>
      <w:bookmarkStart w:id="13" w:name="_Toc359252919"/>
      <w:bookmarkStart w:id="14" w:name="_Toc359283645"/>
      <w:bookmarkStart w:id="15" w:name="_Toc365965545"/>
      <w:bookmarkStart w:id="16" w:name="_Toc365967312"/>
      <w:bookmarkStart w:id="17" w:name="_Toc365968759"/>
      <w:bookmarkStart w:id="18" w:name="_Toc367082924"/>
      <w:bookmarkStart w:id="19" w:name="_Toc372429539"/>
      <w:bookmarkStart w:id="20" w:name="_Toc375302773"/>
      <w:bookmarkStart w:id="21" w:name="_Toc379098930"/>
      <w:bookmarkStart w:id="22" w:name="_Toc380735103"/>
      <w:bookmarkStart w:id="23" w:name="_Toc380735203"/>
      <w:bookmarkStart w:id="24" w:name="_Toc380825387"/>
      <w:bookmarkStart w:id="25" w:name="_Toc380827276"/>
      <w:bookmarkStart w:id="26" w:name="_Toc380886222"/>
      <w:bookmarkStart w:id="27" w:name="_Toc380886260"/>
      <w:bookmarkStart w:id="28" w:name="_Toc380886467"/>
      <w:bookmarkStart w:id="29" w:name="_Toc459535865"/>
      <w:bookmarkStart w:id="30" w:name="_Toc423086825"/>
      <w:bookmarkStart w:id="31" w:name="_Toc423088164"/>
      <w:bookmarkStart w:id="32" w:name="_Toc423088575"/>
      <w:bookmarkStart w:id="33" w:name="_Toc423089002"/>
      <w:bookmarkStart w:id="34" w:name="_Toc423089308"/>
      <w:bookmarkStart w:id="35" w:name="_Toc424009197"/>
      <w:bookmarkStart w:id="36" w:name="_Toc424009716"/>
      <w:bookmarkStart w:id="37" w:name="_Toc425135649"/>
      <w:bookmarkStart w:id="38" w:name="_Toc425402635"/>
      <w:bookmarkStart w:id="39" w:name="_Toc425404798"/>
      <w:bookmarkStart w:id="40" w:name="_Toc425561062"/>
      <w:bookmarkStart w:id="41" w:name="_Toc425561776"/>
      <w:bookmarkStart w:id="42" w:name="_Toc425579082"/>
      <w:bookmarkStart w:id="43" w:name="_Toc425579285"/>
      <w:bookmarkStart w:id="44" w:name="_Toc431022219"/>
      <w:bookmarkStart w:id="45" w:name="_Toc431785292"/>
      <w:bookmarkEnd w:id="0"/>
      <w:bookmarkEnd w:id="1"/>
      <w:bookmarkEnd w:id="2"/>
      <w:bookmarkEnd w:id="3"/>
    </w:p>
    <w:tbl>
      <w:tblPr>
        <w:tblW w:w="0" w:type="auto"/>
        <w:tblInd w:w="-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1"/>
        <w:gridCol w:w="8789"/>
      </w:tblGrid>
      <w:tr w:rsidR="000071E6" w:rsidRPr="00AC0FA5" w14:paraId="035DA0B6" w14:textId="77777777" w:rsidTr="00CF2B1E">
        <w:tc>
          <w:tcPr>
            <w:tcW w:w="1101" w:type="dxa"/>
          </w:tcPr>
          <w:bookmarkEnd w:id="4"/>
          <w:bookmarkEnd w:id="5"/>
          <w:bookmarkEnd w:id="6"/>
          <w:bookmarkEnd w:id="7"/>
          <w:bookmarkEnd w:id="8"/>
          <w:bookmarkEnd w:id="9"/>
          <w:bookmarkEnd w:id="10"/>
          <w:bookmarkEnd w:id="11"/>
          <w:bookmarkEnd w:id="12"/>
          <w:bookmarkEnd w:id="13"/>
          <w:bookmarkEnd w:id="14"/>
          <w:bookmarkEnd w:id="15"/>
          <w:bookmarkEnd w:id="16"/>
          <w:bookmarkEnd w:id="17"/>
          <w:bookmarkEnd w:id="18"/>
          <w:bookmarkEnd w:id="19"/>
          <w:bookmarkEnd w:id="20"/>
          <w:bookmarkEnd w:id="21"/>
          <w:bookmarkEnd w:id="22"/>
          <w:bookmarkEnd w:id="23"/>
          <w:bookmarkEnd w:id="24"/>
          <w:bookmarkEnd w:id="25"/>
          <w:bookmarkEnd w:id="26"/>
          <w:bookmarkEnd w:id="27"/>
          <w:bookmarkEnd w:id="28"/>
          <w:bookmarkEnd w:id="29"/>
          <w:bookmarkEnd w:id="30"/>
          <w:bookmarkEnd w:id="31"/>
          <w:bookmarkEnd w:id="32"/>
          <w:bookmarkEnd w:id="33"/>
          <w:bookmarkEnd w:id="34"/>
          <w:bookmarkEnd w:id="35"/>
          <w:bookmarkEnd w:id="36"/>
          <w:bookmarkEnd w:id="37"/>
          <w:bookmarkEnd w:id="38"/>
          <w:bookmarkEnd w:id="39"/>
          <w:bookmarkEnd w:id="40"/>
          <w:bookmarkEnd w:id="41"/>
          <w:bookmarkEnd w:id="42"/>
          <w:bookmarkEnd w:id="43"/>
          <w:bookmarkEnd w:id="44"/>
          <w:bookmarkEnd w:id="45"/>
          <w:p w14:paraId="2D25E197" w14:textId="77777777" w:rsidR="000071E6" w:rsidRPr="00AC0FA5" w:rsidRDefault="000071E6" w:rsidP="00CF2B1E">
            <w:pPr>
              <w:pStyle w:val="Textnormy"/>
              <w:framePr w:hSpace="142" w:wrap="around" w:hAnchor="page" w:x="1022" w:yAlign="bottom"/>
              <w:rPr>
                <w:b/>
              </w:rPr>
            </w:pPr>
            <w:r w:rsidRPr="00AC0FA5">
              <w:rPr>
                <w:noProof/>
              </w:rPr>
              <w:drawing>
                <wp:inline distT="0" distB="0" distL="0" distR="0" wp14:anchorId="7A73B3BD" wp14:editId="43C343E9">
                  <wp:extent cx="498475" cy="440690"/>
                  <wp:effectExtent l="0" t="0" r="0" b="0"/>
                  <wp:docPr id="4" name="obrázek 3" descr="Logo005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0052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9" w:type="dxa"/>
          </w:tcPr>
          <w:p w14:paraId="214C336D" w14:textId="77777777" w:rsidR="000071E6" w:rsidRPr="00AC0FA5" w:rsidRDefault="000071E6" w:rsidP="00CF2B1E">
            <w:pPr>
              <w:pStyle w:val="Textnormy"/>
              <w:spacing w:before="480" w:after="200"/>
              <w:rPr>
                <w:b/>
              </w:rPr>
            </w:pPr>
            <w:r w:rsidRPr="00AC0FA5">
              <w:rPr>
                <w:b/>
              </w:rPr>
              <w:t>DOKUMENT CHRÁNĚNÝ COPYRIGHTEM</w:t>
            </w:r>
          </w:p>
        </w:tc>
      </w:tr>
    </w:tbl>
    <w:p w14:paraId="39EB1DDD" w14:textId="77777777" w:rsidR="000071E6" w:rsidRPr="00AC0FA5" w:rsidRDefault="000071E6" w:rsidP="000071E6">
      <w:pPr>
        <w:pStyle w:val="Textnormy"/>
        <w:framePr w:hSpace="142" w:wrap="around" w:hAnchor="page" w:x="1022" w:yAlign="bottom"/>
        <w:spacing w:after="60"/>
        <w:rPr>
          <w:sz w:val="16"/>
        </w:rPr>
      </w:pPr>
      <w:r w:rsidRPr="00AC0FA5">
        <w:rPr>
          <w:sz w:val="16"/>
        </w:rPr>
        <w:t>© ISO 20</w:t>
      </w:r>
      <w:r>
        <w:rPr>
          <w:sz w:val="16"/>
        </w:rPr>
        <w:t>09</w:t>
      </w:r>
    </w:p>
    <w:p w14:paraId="0BE58686" w14:textId="77777777" w:rsidR="000071E6" w:rsidRPr="005666FF" w:rsidRDefault="000071E6" w:rsidP="000071E6">
      <w:pPr>
        <w:pStyle w:val="Textnormy"/>
        <w:framePr w:hSpace="142" w:wrap="around" w:hAnchor="page" w:x="1022" w:yAlign="bottom"/>
        <w:spacing w:after="60"/>
        <w:rPr>
          <w:sz w:val="16"/>
          <w:szCs w:val="16"/>
        </w:rPr>
      </w:pPr>
      <w:r w:rsidRPr="005666FF">
        <w:rPr>
          <w:rFonts w:cs="Arial"/>
          <w:sz w:val="16"/>
          <w:szCs w:val="16"/>
        </w:rPr>
        <w:t xml:space="preserve">Veškerá práva vyhrazena. Žádná část této publikace nesmí být, není-li specifikováno jinak nebo nepožaduje-li se to v souvislosti s její </w:t>
      </w:r>
      <w:r w:rsidRPr="005666FF">
        <w:rPr>
          <w:rFonts w:cs="Arial"/>
          <w:sz w:val="16"/>
          <w:szCs w:val="16"/>
        </w:rPr>
        <w:br/>
        <w:t xml:space="preserve">implementací, reprodukována nebo používána v jakékoliv formě nebo jakýmkoliv způsobem, elektronickým ani mechanickým, včetně </w:t>
      </w:r>
      <w:r w:rsidRPr="005666FF">
        <w:rPr>
          <w:rFonts w:cs="Arial"/>
          <w:sz w:val="16"/>
          <w:szCs w:val="16"/>
        </w:rPr>
        <w:br/>
        <w:t>pořizování fotokopií nebo zveřejňování na internetu nebo intranetu, bez předchozího písemného souhlasu. O souhlas lze požádat buď ISO na níže uvedené adrese, nebo členskou organizaci ISO v zemi žadatele.</w:t>
      </w:r>
    </w:p>
    <w:p w14:paraId="7F6670FB" w14:textId="77777777" w:rsidR="000071E6" w:rsidRPr="00AE18AC" w:rsidRDefault="000071E6" w:rsidP="000071E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ISO copyright office</w:t>
      </w:r>
    </w:p>
    <w:p w14:paraId="18095721" w14:textId="77777777" w:rsidR="000071E6" w:rsidRPr="00AE18AC" w:rsidRDefault="000071E6" w:rsidP="000071E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CP 401</w:t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sym w:font="Symbol" w:char="F0B7"/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t>C</w:t>
      </w:r>
      <w:r>
        <w:rPr>
          <w:sz w:val="16"/>
          <w:szCs w:val="16"/>
        </w:rPr>
        <w:t>h</w:t>
      </w:r>
      <w:r w:rsidRPr="00AE18AC">
        <w:rPr>
          <w:sz w:val="16"/>
          <w:szCs w:val="16"/>
        </w:rPr>
        <w:t xml:space="preserve">. de Blandonnet 8 </w:t>
      </w:r>
    </w:p>
    <w:p w14:paraId="39604FE6" w14:textId="77777777" w:rsidR="000071E6" w:rsidRPr="00AE18AC" w:rsidRDefault="000071E6" w:rsidP="000071E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>
        <w:rPr>
          <w:sz w:val="16"/>
          <w:szCs w:val="16"/>
        </w:rPr>
        <w:t>CH-1214 Vernier, Geneva</w:t>
      </w:r>
    </w:p>
    <w:p w14:paraId="3EE60C43" w14:textId="77777777" w:rsidR="000071E6" w:rsidRPr="00AE18AC" w:rsidRDefault="000071E6" w:rsidP="000071E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Tel.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01 11</w:t>
      </w:r>
    </w:p>
    <w:p w14:paraId="1A713AC9" w14:textId="77777777" w:rsidR="000071E6" w:rsidRDefault="000071E6" w:rsidP="000071E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Fax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09 47</w:t>
      </w:r>
    </w:p>
    <w:p w14:paraId="04E8FFB3" w14:textId="77777777" w:rsidR="000071E6" w:rsidRPr="000071E6" w:rsidRDefault="000071E6" w:rsidP="000071E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0071E6">
        <w:rPr>
          <w:sz w:val="16"/>
          <w:szCs w:val="16"/>
        </w:rPr>
        <w:t xml:space="preserve">E-mail: </w:t>
      </w:r>
      <w:hyperlink r:id="rId16" w:history="1">
        <w:r w:rsidRPr="000071E6">
          <w:rPr>
            <w:rStyle w:val="Hypertextovodkaz"/>
            <w:sz w:val="16"/>
            <w:szCs w:val="16"/>
          </w:rPr>
          <w:t>copyright@iso.org</w:t>
        </w:r>
      </w:hyperlink>
      <w:r w:rsidRPr="000071E6">
        <w:rPr>
          <w:sz w:val="16"/>
          <w:szCs w:val="16"/>
        </w:rPr>
        <w:t xml:space="preserve"> </w:t>
      </w:r>
    </w:p>
    <w:p w14:paraId="79A61EDC" w14:textId="77777777" w:rsidR="000071E6" w:rsidRPr="000071E6" w:rsidRDefault="000071E6" w:rsidP="000071E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0071E6">
        <w:rPr>
          <w:sz w:val="16"/>
          <w:szCs w:val="16"/>
        </w:rPr>
        <w:t xml:space="preserve">Web: </w:t>
      </w:r>
      <w:hyperlink r:id="rId17" w:history="1">
        <w:r w:rsidRPr="000071E6">
          <w:rPr>
            <w:rStyle w:val="Hypertextovodkaz"/>
            <w:sz w:val="16"/>
            <w:szCs w:val="16"/>
          </w:rPr>
          <w:t>www.iso.org</w:t>
        </w:r>
      </w:hyperlink>
      <w:r w:rsidRPr="000071E6">
        <w:rPr>
          <w:sz w:val="16"/>
          <w:szCs w:val="16"/>
        </w:rPr>
        <w:t xml:space="preserve"> </w:t>
      </w:r>
    </w:p>
    <w:p w14:paraId="74FADDE6" w14:textId="77777777" w:rsidR="000071E6" w:rsidRPr="000071E6" w:rsidRDefault="000071E6" w:rsidP="000071E6">
      <w:pPr>
        <w:pStyle w:val="Textnormy"/>
        <w:framePr w:hSpace="142" w:wrap="around" w:hAnchor="page" w:x="1022" w:yAlign="bottom"/>
        <w:spacing w:before="60" w:after="0"/>
        <w:rPr>
          <w:sz w:val="16"/>
          <w:szCs w:val="16"/>
        </w:rPr>
      </w:pPr>
      <w:r w:rsidRPr="000071E6">
        <w:rPr>
          <w:sz w:val="16"/>
          <w:szCs w:val="16"/>
        </w:rPr>
        <w:t>Publikováno ve Švýcarsku</w:t>
      </w:r>
    </w:p>
    <w:p w14:paraId="571FA3AF" w14:textId="77777777" w:rsidR="00F6003E" w:rsidRDefault="00F6003E" w:rsidP="00F6003E">
      <w:pPr>
        <w:pStyle w:val="Nadpis1"/>
        <w:pageBreakBefore/>
        <w:spacing w:before="0"/>
        <w:rPr>
          <w:kern w:val="28"/>
        </w:rPr>
      </w:pPr>
      <w:r w:rsidRPr="00DE217B">
        <w:rPr>
          <w:kern w:val="28"/>
        </w:rPr>
        <w:lastRenderedPageBreak/>
        <w:t>Předmluva</w:t>
      </w:r>
    </w:p>
    <w:p w14:paraId="73D75666" w14:textId="77777777" w:rsidR="00F6003E" w:rsidRPr="00B048DB" w:rsidRDefault="00F6003E" w:rsidP="00F6003E">
      <w:pPr>
        <w:pStyle w:val="Textnormy"/>
      </w:pPr>
      <w:r w:rsidRPr="00B048DB">
        <w:t xml:space="preserve">ISO (Mezinárodní organizace pro normalizaci) je celosvětová federace národních normalizačních orgánů (členů </w:t>
      </w:r>
      <w:r w:rsidRPr="00B048DB">
        <w:rPr>
          <w:spacing w:val="-2"/>
        </w:rPr>
        <w:t>ISO). Mezinárodní normy obvykle vypracovávají technické komise ISO. Každý člen ISO, který se zajímá o předmět,</w:t>
      </w:r>
      <w:r w:rsidRPr="00B048DB">
        <w:t xml:space="preserve"> pro který byla vytvořena technická komise, má právo být v této technické komisi zastoupen. Práce se zúčastňují také vládní i nevládní mezinárodní organizace, s nimiž ISO navázala pracovní styk. ISO úzce spolupracuje </w:t>
      </w:r>
      <w:r w:rsidR="00B048DB">
        <w:br/>
      </w:r>
      <w:r w:rsidRPr="00B048DB">
        <w:t>s Mezinárodní elektrotechnickou komisí (IEC) ve všech záležitostech normalizace v elektrotechnice.</w:t>
      </w:r>
    </w:p>
    <w:p w14:paraId="271A817D" w14:textId="77777777" w:rsidR="00F6003E" w:rsidRPr="00B048DB" w:rsidRDefault="00F6003E" w:rsidP="00F6003E">
      <w:pPr>
        <w:pStyle w:val="Textnormy"/>
      </w:pPr>
      <w:r w:rsidRPr="00B048DB">
        <w:t xml:space="preserve">Postupy použité při tvorbě tohoto dokumentu a postupy určené pro jeho další udržování jsou popsány ve směrnicích ISO/IEC, část 1. Zejména se má věnovat pozornost rozdílným schvalovacím kritériím potřebným pro různé druhy dokumentů ISO. Tento dokument byl vypracován v souladu s redakčními pravidly uvedenými ve směrnicích ISO/IEC, část 2 (viz </w:t>
      </w:r>
      <w:hyperlink r:id="rId18" w:history="1">
        <w:r w:rsidRPr="00B048DB">
          <w:rPr>
            <w:rStyle w:val="Hypertextovodkaz"/>
            <w:rFonts w:cs="Arial"/>
          </w:rPr>
          <w:t>www.iso.org/directives</w:t>
        </w:r>
      </w:hyperlink>
      <w:r w:rsidRPr="00B048DB">
        <w:t>).</w:t>
      </w:r>
    </w:p>
    <w:p w14:paraId="3EE66AC2" w14:textId="44FF41FC" w:rsidR="00F6003E" w:rsidRPr="00B048DB" w:rsidRDefault="006218DF" w:rsidP="00F6003E">
      <w:pPr>
        <w:pStyle w:val="Textnormy"/>
      </w:pPr>
      <w:r w:rsidRPr="006218DF">
        <w:t>ISO upozorňuje na možnost, že uplatňování tohoto dokumentu může zahrnovat využití patentu (patentů). ISO nezaujímá žádný postoj ve věci prokázání, platnosti nebo použitelnosti jakýchkoliv patentových práv nárokovaných v tomto ohledu. K datu vydání tohoto dokumentu ISO neobdržela oznámení o patentu (patentech), který může být nezbytný k uplatňování tohoto dokumentu. Subjekty, které ho uplatňují, je však nutno upozornit, že nemusí jít o nejnovější informaci, kterou lze získat z databáze patentů dostupné na adrese www.iso.org/patents. ISO nelze činit odpovědnou za identifikaci jakéhokoliv nebo všech patentových práv.</w:t>
      </w:r>
    </w:p>
    <w:p w14:paraId="289A5FDB" w14:textId="77777777" w:rsidR="00F6003E" w:rsidRPr="00B048DB" w:rsidRDefault="00F6003E" w:rsidP="00F6003E">
      <w:pPr>
        <w:pStyle w:val="Textnormy"/>
      </w:pPr>
      <w:r w:rsidRPr="00B048DB">
        <w:rPr>
          <w:rFonts w:cs="Arial"/>
        </w:rPr>
        <w:t>Jakýkoliv obchodní název použitý v tomto dokumentu se uvádí jako informace pro usnadnění práce uživatelů a neznamená schválení.</w:t>
      </w:r>
    </w:p>
    <w:p w14:paraId="455C240F" w14:textId="77777777" w:rsidR="00F6003E" w:rsidRPr="00B048DB" w:rsidRDefault="00567BE4" w:rsidP="00F6003E">
      <w:pPr>
        <w:pStyle w:val="Textnormy"/>
        <w:rPr>
          <w:i/>
        </w:rPr>
      </w:pPr>
      <w:r w:rsidRPr="00337BD2">
        <w:rPr>
          <w:rFonts w:cs="Arial"/>
          <w:color w:val="000000"/>
        </w:rPr>
        <w:t xml:space="preserve">Vysvětlení </w:t>
      </w:r>
      <w:r w:rsidRPr="00337BD2">
        <w:rPr>
          <w:rFonts w:cs="Arial"/>
          <w:bCs/>
          <w:color w:val="000000"/>
        </w:rPr>
        <w:t>nezávazného charakteru technických norem</w:t>
      </w:r>
      <w:r w:rsidRPr="00337BD2">
        <w:rPr>
          <w:rFonts w:cs="Arial"/>
          <w:color w:val="000000"/>
        </w:rPr>
        <w:t xml:space="preserve">, významu specifických termínů a výrazů ISO, které se vztahují k posuzování shody, jakož i informace o tom, jak ISO dodržuje principy </w:t>
      </w:r>
      <w:r w:rsidRPr="00337BD2">
        <w:rPr>
          <w:rFonts w:cs="Arial"/>
          <w:bCs/>
          <w:color w:val="000000"/>
        </w:rPr>
        <w:t>Světové obchodní organizace</w:t>
      </w:r>
      <w:r w:rsidRPr="00337BD2">
        <w:rPr>
          <w:rFonts w:cs="Arial"/>
          <w:color w:val="000000"/>
        </w:rPr>
        <w:t xml:space="preserve"> (WTO) týkající se technických překážek obchodu (TBT), jsou uvedeny na tomto odkazu URL: </w:t>
      </w:r>
      <w:r>
        <w:rPr>
          <w:rFonts w:cs="Arial"/>
          <w:color w:val="000000"/>
        </w:rPr>
        <w:tab/>
      </w:r>
      <w:r>
        <w:rPr>
          <w:rFonts w:cs="Arial"/>
          <w:color w:val="000000"/>
        </w:rPr>
        <w:br/>
      </w:r>
      <w:hyperlink r:id="rId19" w:history="1">
        <w:r w:rsidRPr="00337BD2">
          <w:rPr>
            <w:rStyle w:val="Hypertextovodkaz"/>
            <w:rFonts w:cs="Arial"/>
          </w:rPr>
          <w:t>www.iso.org/iso/foreword.html</w:t>
        </w:r>
      </w:hyperlink>
      <w:r w:rsidRPr="00337BD2">
        <w:rPr>
          <w:rFonts w:cs="Arial"/>
        </w:rPr>
        <w:t>.</w:t>
      </w:r>
    </w:p>
    <w:p w14:paraId="7AE02292" w14:textId="77777777" w:rsidR="00F6003E" w:rsidRDefault="000071E6" w:rsidP="00F6003E">
      <w:pPr>
        <w:pStyle w:val="Textnormy"/>
        <w:rPr>
          <w:i/>
        </w:rPr>
      </w:pPr>
      <w:r>
        <w:t>T</w:t>
      </w:r>
      <w:r w:rsidR="00F6003E" w:rsidRPr="00B048DB">
        <w:t xml:space="preserve">ento dokument </w:t>
      </w:r>
      <w:r>
        <w:t xml:space="preserve">vypracovala </w:t>
      </w:r>
      <w:r w:rsidR="00374C4D">
        <w:t xml:space="preserve">technická </w:t>
      </w:r>
      <w:r w:rsidR="00F6003E" w:rsidRPr="00B048DB">
        <w:t xml:space="preserve">komise ISO/TC 34 </w:t>
      </w:r>
      <w:r w:rsidR="00F6003E" w:rsidRPr="00B048DB">
        <w:rPr>
          <w:i/>
        </w:rPr>
        <w:t>Zemědělské potravinářské výrobky,</w:t>
      </w:r>
      <w:r w:rsidR="00F6003E" w:rsidRPr="00B048DB">
        <w:t xml:space="preserve"> subkomise SC 9</w:t>
      </w:r>
      <w:r w:rsidR="00F6003E" w:rsidRPr="00B048DB">
        <w:rPr>
          <w:i/>
        </w:rPr>
        <w:t xml:space="preserve"> Mikrobiologie.</w:t>
      </w:r>
    </w:p>
    <w:p w14:paraId="5251A03F" w14:textId="2D17DE75" w:rsidR="006218DF" w:rsidRPr="00931F50" w:rsidRDefault="006218DF" w:rsidP="00F6003E">
      <w:pPr>
        <w:pStyle w:val="Textnormy"/>
        <w:rPr>
          <w:iCs/>
        </w:rPr>
      </w:pPr>
      <w:r w:rsidRPr="006218DF">
        <w:rPr>
          <w:iCs/>
        </w:rPr>
        <w:t>Jakákoli zpětná vazba nebo otázky týkající se tohoto dokumentu mají být adresovány národnímu normalizačnímu orgánu uživatele. Úplný seznam těchto orgánů lze nalézt na adrese www.iso.org/members.html.</w:t>
      </w:r>
    </w:p>
    <w:p w14:paraId="039B340D" w14:textId="77777777" w:rsidR="00F6003E" w:rsidRPr="00B048DB" w:rsidRDefault="00F6003E" w:rsidP="00F6003E">
      <w:pPr>
        <w:pStyle w:val="Textnormy"/>
        <w:spacing w:before="360"/>
        <w:rPr>
          <w:i/>
        </w:rPr>
      </w:pPr>
      <w:r w:rsidRPr="00B048DB">
        <w:rPr>
          <w:i/>
        </w:rPr>
        <w:t>Kapitola 1</w:t>
      </w:r>
    </w:p>
    <w:p w14:paraId="742897AF" w14:textId="77777777" w:rsidR="00F6003E" w:rsidRPr="00B048DB" w:rsidRDefault="00F6003E" w:rsidP="00F6003E">
      <w:pPr>
        <w:pStyle w:val="Textnormy"/>
        <w:rPr>
          <w:i/>
        </w:rPr>
      </w:pPr>
      <w:r w:rsidRPr="00B048DB">
        <w:rPr>
          <w:i/>
        </w:rPr>
        <w:t>Druhá věta se nahrazuje následujícím textem:</w:t>
      </w:r>
    </w:p>
    <w:p w14:paraId="545000EB" w14:textId="77777777" w:rsidR="00F6003E" w:rsidRPr="00B048DB" w:rsidRDefault="00F6003E" w:rsidP="00F6003E">
      <w:pPr>
        <w:pStyle w:val="Textnormy"/>
      </w:pPr>
      <w:r w:rsidRPr="00B048DB">
        <w:t>Metoda je použitelná pro metody popsané v ISO 12078/IDF 159, ISO 15884/IDF 182, ISO 15885/IDF 184 a ISO 18252/IDF 200.</w:t>
      </w:r>
    </w:p>
    <w:p w14:paraId="1C402A63" w14:textId="77777777" w:rsidR="00F6003E" w:rsidRPr="00B048DB" w:rsidRDefault="00F6003E" w:rsidP="00F6003E">
      <w:pPr>
        <w:pStyle w:val="Textnormy"/>
        <w:spacing w:before="240"/>
        <w:rPr>
          <w:i/>
        </w:rPr>
      </w:pPr>
      <w:r w:rsidRPr="00B048DB">
        <w:rPr>
          <w:i/>
        </w:rPr>
        <w:t>Článek 8.6</w:t>
      </w:r>
    </w:p>
    <w:p w14:paraId="64A6EAD5" w14:textId="77777777" w:rsidR="00F6003E" w:rsidRPr="00B048DB" w:rsidRDefault="00F6003E" w:rsidP="00F6003E">
      <w:pPr>
        <w:pStyle w:val="Textnormy"/>
        <w:rPr>
          <w:i/>
        </w:rPr>
      </w:pPr>
      <w:r w:rsidRPr="00B048DB">
        <w:rPr>
          <w:i/>
        </w:rPr>
        <w:t>Na konec článku se doplňuje následující text:</w:t>
      </w:r>
    </w:p>
    <w:p w14:paraId="728BE988" w14:textId="77777777" w:rsidR="00F6003E" w:rsidRPr="00B048DB" w:rsidRDefault="00F6003E" w:rsidP="00F6003E">
      <w:pPr>
        <w:pStyle w:val="Textnormy"/>
      </w:pPr>
      <w:r w:rsidRPr="00B048DB">
        <w:t>Mikrobiologická kontaminace drůbežích těl je téměř výhradně na povrchu, takže vzorkování hlubokých tkání, jako svalů, je nezbytné jen za výjimečných okolností.</w:t>
      </w:r>
    </w:p>
    <w:p w14:paraId="7C8B05C8" w14:textId="77777777" w:rsidR="00F6003E" w:rsidRPr="00B048DB" w:rsidRDefault="00F6003E" w:rsidP="00F6003E">
      <w:pPr>
        <w:pStyle w:val="Textnormy"/>
        <w:spacing w:before="240"/>
        <w:rPr>
          <w:i/>
        </w:rPr>
      </w:pPr>
      <w:r w:rsidRPr="00B048DB">
        <w:rPr>
          <w:i/>
        </w:rPr>
        <w:t>Bibliografie</w:t>
      </w:r>
    </w:p>
    <w:p w14:paraId="7C69C1C3" w14:textId="77777777" w:rsidR="00F6003E" w:rsidRPr="00556731" w:rsidRDefault="00F6003E" w:rsidP="00F6003E">
      <w:pPr>
        <w:pStyle w:val="Textnormy"/>
        <w:spacing w:after="0"/>
        <w:rPr>
          <w:i/>
        </w:rPr>
      </w:pPr>
      <w:r w:rsidRPr="00B048DB">
        <w:rPr>
          <w:i/>
        </w:rPr>
        <w:t>Citace [2] se nahrazuje zněním:</w:t>
      </w:r>
      <w:r w:rsidRPr="00B048DB">
        <w:rPr>
          <w:b/>
        </w:rPr>
        <w:t xml:space="preserve"> </w:t>
      </w:r>
      <w:r w:rsidRPr="00B048DB">
        <w:t xml:space="preserve">ISO 12078|IDF 159, </w:t>
      </w:r>
      <w:r w:rsidRPr="00556731">
        <w:rPr>
          <w:i/>
        </w:rPr>
        <w:t>Anhydrous milk fat </w:t>
      </w:r>
      <w:r w:rsidRPr="00556731">
        <w:rPr>
          <w:rFonts w:cs="Arial"/>
          <w:i/>
        </w:rPr>
        <w:t>–</w:t>
      </w:r>
      <w:r w:rsidRPr="00556731">
        <w:rPr>
          <w:i/>
        </w:rPr>
        <w:t> Determination of sterol composition by gas liquid chromatography (Reference method)</w:t>
      </w:r>
    </w:p>
    <w:p w14:paraId="003B5CA4" w14:textId="77777777" w:rsidR="00F6003E" w:rsidRPr="00B048DB" w:rsidRDefault="00F6003E" w:rsidP="00F6003E">
      <w:pPr>
        <w:pStyle w:val="Textnormy"/>
        <w:spacing w:before="120"/>
        <w:rPr>
          <w:i/>
        </w:rPr>
      </w:pPr>
      <w:r w:rsidRPr="00B048DB">
        <w:rPr>
          <w:i/>
        </w:rPr>
        <w:t xml:space="preserve">Citace [3] se nahrazuje zněním: </w:t>
      </w:r>
      <w:r w:rsidRPr="00B048DB">
        <w:t xml:space="preserve">ISO 15884|IDF 182, </w:t>
      </w:r>
      <w:r w:rsidRPr="00556731">
        <w:rPr>
          <w:i/>
        </w:rPr>
        <w:t>Milk fat – Preparation of fatty acid methyl esters</w:t>
      </w:r>
    </w:p>
    <w:p w14:paraId="005DAA5E" w14:textId="77777777" w:rsidR="00F6003E" w:rsidRPr="00556731" w:rsidRDefault="00F6003E" w:rsidP="00F6003E">
      <w:pPr>
        <w:pStyle w:val="Textnormy"/>
        <w:rPr>
          <w:i/>
          <w:iCs/>
        </w:rPr>
      </w:pPr>
      <w:r w:rsidRPr="00B048DB">
        <w:rPr>
          <w:i/>
        </w:rPr>
        <w:t xml:space="preserve">Doplňuje se citace [4]: </w:t>
      </w:r>
      <w:r w:rsidRPr="00B048DB">
        <w:t xml:space="preserve">ISO 15885|IDF 184, </w:t>
      </w:r>
      <w:r w:rsidRPr="00556731">
        <w:rPr>
          <w:i/>
          <w:iCs/>
        </w:rPr>
        <w:t>Milk fat – Determination of the fatty acid composition by gas-liquid chromatogramy</w:t>
      </w:r>
    </w:p>
    <w:p w14:paraId="245D80C3" w14:textId="77777777" w:rsidR="00A83EAB" w:rsidRPr="00556731" w:rsidRDefault="00F6003E" w:rsidP="00F6003E">
      <w:pPr>
        <w:pStyle w:val="Textnormy"/>
        <w:rPr>
          <w:i/>
        </w:rPr>
      </w:pPr>
      <w:r w:rsidRPr="00B048DB">
        <w:rPr>
          <w:i/>
        </w:rPr>
        <w:t>Doplňuje se citace [5]:</w:t>
      </w:r>
      <w:r w:rsidRPr="00B048DB">
        <w:t xml:space="preserve"> ISO 18252|IDF 200, </w:t>
      </w:r>
      <w:r w:rsidRPr="00556731">
        <w:rPr>
          <w:i/>
        </w:rPr>
        <w:t>Anhydrous milk fat – Determination of sterol composition by gas liquid chromatography (Routine method)</w:t>
      </w:r>
    </w:p>
    <w:sectPr w:rsidR="00A83EAB" w:rsidRPr="00556731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9B78B" w14:textId="77777777" w:rsidR="00FD015C" w:rsidRDefault="00FD015C">
      <w:r>
        <w:separator/>
      </w:r>
    </w:p>
  </w:endnote>
  <w:endnote w:type="continuationSeparator" w:id="0">
    <w:p w14:paraId="31207BFD" w14:textId="77777777" w:rsidR="00FD015C" w:rsidRDefault="00FD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D98B1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7AE7A22D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5027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7B2D4F78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DB1F1" w14:textId="518B6AD2" w:rsidR="00F34746" w:rsidRPr="00D12DD5" w:rsidRDefault="00D12DD5" w:rsidP="00D12DD5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3EF31622" wp14:editId="7756BA14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364453976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0972E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74C4D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8C0DB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74C4D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F9E24" w14:textId="77777777" w:rsidR="00FD015C" w:rsidRDefault="00FD015C">
      <w:r>
        <w:separator/>
      </w:r>
    </w:p>
  </w:footnote>
  <w:footnote w:type="continuationSeparator" w:id="0">
    <w:p w14:paraId="60F3A890" w14:textId="77777777" w:rsidR="00FD015C" w:rsidRDefault="00FD01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1112B" w14:textId="77777777" w:rsidR="00F34746" w:rsidRDefault="00000000">
    <w:pPr>
      <w:pStyle w:val="Zhlav"/>
    </w:pPr>
    <w:r>
      <w:rPr>
        <w:noProof/>
      </w:rPr>
      <w:pict w14:anchorId="75A5909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09864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7F443" w14:textId="77777777" w:rsidR="00F34746" w:rsidRDefault="00000000">
    <w:pPr>
      <w:pStyle w:val="Zhlav"/>
      <w:jc w:val="right"/>
    </w:pPr>
    <w:r>
      <w:rPr>
        <w:noProof/>
      </w:rPr>
      <w:pict w14:anchorId="6BA82DB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09865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D43DF" w14:textId="77777777" w:rsidR="00F91C61" w:rsidRDefault="00000000">
    <w:pPr>
      <w:pStyle w:val="Zhlav"/>
    </w:pPr>
    <w:r>
      <w:rPr>
        <w:noProof/>
      </w:rPr>
      <w:pict w14:anchorId="2DEECF4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09863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5BD46" w14:textId="77777777" w:rsidR="00F34746" w:rsidRDefault="00000000">
    <w:pPr>
      <w:pStyle w:val="Zhlav"/>
    </w:pPr>
    <w:r>
      <w:rPr>
        <w:noProof/>
      </w:rPr>
      <w:pict w14:anchorId="7DF353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09867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048DB">
      <w:t>ČSN ISO 17604</w:t>
    </w:r>
    <w:r w:rsidR="00B048DB">
      <w:rPr>
        <w:rFonts w:cs="Arial"/>
        <w:szCs w:val="18"/>
      </w:rPr>
      <w:t>/Amd.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5C751" w14:textId="77777777" w:rsidR="00F34746" w:rsidRDefault="00000000">
    <w:pPr>
      <w:pStyle w:val="Zhlav"/>
      <w:jc w:val="right"/>
    </w:pPr>
    <w:r>
      <w:rPr>
        <w:noProof/>
      </w:rPr>
      <w:pict w14:anchorId="7AE51B0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09868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048DB">
      <w:t>ČSN ISO 17604</w:t>
    </w:r>
    <w:r w:rsidR="00B048DB">
      <w:rPr>
        <w:rFonts w:cs="Arial"/>
        <w:szCs w:val="18"/>
      </w:rPr>
      <w:t>/Amd. 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BCC17" w14:textId="77777777" w:rsidR="00F91C61" w:rsidRDefault="00000000">
    <w:pPr>
      <w:pStyle w:val="Zhlav"/>
    </w:pPr>
    <w:r>
      <w:rPr>
        <w:noProof/>
      </w:rPr>
      <w:pict w14:anchorId="4249C76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209866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230733091">
    <w:abstractNumId w:val="17"/>
  </w:num>
  <w:num w:numId="2" w16cid:durableId="1365249696">
    <w:abstractNumId w:val="14"/>
  </w:num>
  <w:num w:numId="3" w16cid:durableId="33193500">
    <w:abstractNumId w:val="15"/>
  </w:num>
  <w:num w:numId="4" w16cid:durableId="870148035">
    <w:abstractNumId w:val="9"/>
  </w:num>
  <w:num w:numId="5" w16cid:durableId="1942301920">
    <w:abstractNumId w:val="10"/>
  </w:num>
  <w:num w:numId="6" w16cid:durableId="664550625">
    <w:abstractNumId w:val="20"/>
    <w:lvlOverride w:ilvl="0">
      <w:startOverride w:val="1"/>
    </w:lvlOverride>
  </w:num>
  <w:num w:numId="7" w16cid:durableId="1783955535">
    <w:abstractNumId w:val="11"/>
  </w:num>
  <w:num w:numId="8" w16cid:durableId="1408185748">
    <w:abstractNumId w:val="16"/>
  </w:num>
  <w:num w:numId="9" w16cid:durableId="946695044">
    <w:abstractNumId w:val="10"/>
    <w:lvlOverride w:ilvl="0">
      <w:startOverride w:val="1"/>
    </w:lvlOverride>
  </w:num>
  <w:num w:numId="10" w16cid:durableId="1906911182">
    <w:abstractNumId w:val="20"/>
  </w:num>
  <w:num w:numId="11" w16cid:durableId="508102232">
    <w:abstractNumId w:val="13"/>
  </w:num>
  <w:num w:numId="12" w16cid:durableId="759371095">
    <w:abstractNumId w:val="12"/>
  </w:num>
  <w:num w:numId="13" w16cid:durableId="1382170389">
    <w:abstractNumId w:val="0"/>
  </w:num>
  <w:num w:numId="14" w16cid:durableId="908150963">
    <w:abstractNumId w:val="1"/>
  </w:num>
  <w:num w:numId="15" w16cid:durableId="1933126354">
    <w:abstractNumId w:val="3"/>
  </w:num>
  <w:num w:numId="16" w16cid:durableId="684089937">
    <w:abstractNumId w:val="2"/>
  </w:num>
  <w:num w:numId="17" w16cid:durableId="1383867293">
    <w:abstractNumId w:val="8"/>
  </w:num>
  <w:num w:numId="18" w16cid:durableId="1011839885">
    <w:abstractNumId w:val="7"/>
  </w:num>
  <w:num w:numId="19" w16cid:durableId="497501168">
    <w:abstractNumId w:val="6"/>
  </w:num>
  <w:num w:numId="20" w16cid:durableId="1669359936">
    <w:abstractNumId w:val="5"/>
  </w:num>
  <w:num w:numId="21" w16cid:durableId="292684494">
    <w:abstractNumId w:val="4"/>
  </w:num>
  <w:num w:numId="22" w16cid:durableId="523439795">
    <w:abstractNumId w:val="18"/>
  </w:num>
  <w:num w:numId="23" w16cid:durableId="608783138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8A6"/>
    <w:rsid w:val="000071E6"/>
    <w:rsid w:val="0006150D"/>
    <w:rsid w:val="000701E7"/>
    <w:rsid w:val="000C7D60"/>
    <w:rsid w:val="000D22A5"/>
    <w:rsid w:val="000D7198"/>
    <w:rsid w:val="000D7CC4"/>
    <w:rsid w:val="00103F06"/>
    <w:rsid w:val="00104C1B"/>
    <w:rsid w:val="0013039D"/>
    <w:rsid w:val="00135415"/>
    <w:rsid w:val="001567EF"/>
    <w:rsid w:val="00166133"/>
    <w:rsid w:val="00194A2B"/>
    <w:rsid w:val="001B1B5E"/>
    <w:rsid w:val="001B63E7"/>
    <w:rsid w:val="001F54B3"/>
    <w:rsid w:val="001F6EFF"/>
    <w:rsid w:val="00210AAE"/>
    <w:rsid w:val="00231D91"/>
    <w:rsid w:val="0028489E"/>
    <w:rsid w:val="002B25EE"/>
    <w:rsid w:val="002D43DF"/>
    <w:rsid w:val="002E30F8"/>
    <w:rsid w:val="002F6A9A"/>
    <w:rsid w:val="00314F2D"/>
    <w:rsid w:val="00342659"/>
    <w:rsid w:val="00366091"/>
    <w:rsid w:val="00374C4D"/>
    <w:rsid w:val="0038646B"/>
    <w:rsid w:val="003C7444"/>
    <w:rsid w:val="004069CB"/>
    <w:rsid w:val="00412CB3"/>
    <w:rsid w:val="004379DE"/>
    <w:rsid w:val="00445C34"/>
    <w:rsid w:val="004B223B"/>
    <w:rsid w:val="004C5D55"/>
    <w:rsid w:val="004D39AA"/>
    <w:rsid w:val="00503D98"/>
    <w:rsid w:val="00556731"/>
    <w:rsid w:val="00560C3F"/>
    <w:rsid w:val="00567BE4"/>
    <w:rsid w:val="00576ED5"/>
    <w:rsid w:val="005E3B21"/>
    <w:rsid w:val="005E6EAE"/>
    <w:rsid w:val="006119F1"/>
    <w:rsid w:val="006218DF"/>
    <w:rsid w:val="006A3382"/>
    <w:rsid w:val="006B04C9"/>
    <w:rsid w:val="006B18A6"/>
    <w:rsid w:val="006D2485"/>
    <w:rsid w:val="00734D06"/>
    <w:rsid w:val="007A2312"/>
    <w:rsid w:val="007E23F0"/>
    <w:rsid w:val="007F27A2"/>
    <w:rsid w:val="007F3DC3"/>
    <w:rsid w:val="008072A3"/>
    <w:rsid w:val="00831B2F"/>
    <w:rsid w:val="008638F1"/>
    <w:rsid w:val="00872046"/>
    <w:rsid w:val="008963E1"/>
    <w:rsid w:val="008A04E8"/>
    <w:rsid w:val="008A7D3C"/>
    <w:rsid w:val="008C03BC"/>
    <w:rsid w:val="008F4369"/>
    <w:rsid w:val="008F51B6"/>
    <w:rsid w:val="0090499A"/>
    <w:rsid w:val="00923E20"/>
    <w:rsid w:val="0093110D"/>
    <w:rsid w:val="00931F50"/>
    <w:rsid w:val="00931FE4"/>
    <w:rsid w:val="0095314E"/>
    <w:rsid w:val="00970283"/>
    <w:rsid w:val="009F2E2E"/>
    <w:rsid w:val="00A12852"/>
    <w:rsid w:val="00A3019F"/>
    <w:rsid w:val="00A83EAB"/>
    <w:rsid w:val="00A848B2"/>
    <w:rsid w:val="00A90C34"/>
    <w:rsid w:val="00A95656"/>
    <w:rsid w:val="00AB15EC"/>
    <w:rsid w:val="00B048DB"/>
    <w:rsid w:val="00B23668"/>
    <w:rsid w:val="00B92B3F"/>
    <w:rsid w:val="00BB7770"/>
    <w:rsid w:val="00BC1FDE"/>
    <w:rsid w:val="00BF458A"/>
    <w:rsid w:val="00C02CD7"/>
    <w:rsid w:val="00C2107C"/>
    <w:rsid w:val="00C43BC8"/>
    <w:rsid w:val="00C904AB"/>
    <w:rsid w:val="00C91C3C"/>
    <w:rsid w:val="00CC4E1A"/>
    <w:rsid w:val="00D041F1"/>
    <w:rsid w:val="00D12DD5"/>
    <w:rsid w:val="00D4025C"/>
    <w:rsid w:val="00D53D67"/>
    <w:rsid w:val="00D54402"/>
    <w:rsid w:val="00D64213"/>
    <w:rsid w:val="00D85849"/>
    <w:rsid w:val="00DA1989"/>
    <w:rsid w:val="00DE2529"/>
    <w:rsid w:val="00DE412B"/>
    <w:rsid w:val="00E22981"/>
    <w:rsid w:val="00E54908"/>
    <w:rsid w:val="00EB1FEE"/>
    <w:rsid w:val="00EF1887"/>
    <w:rsid w:val="00F1383A"/>
    <w:rsid w:val="00F25331"/>
    <w:rsid w:val="00F34746"/>
    <w:rsid w:val="00F34E79"/>
    <w:rsid w:val="00F415E7"/>
    <w:rsid w:val="00F6003E"/>
    <w:rsid w:val="00F74691"/>
    <w:rsid w:val="00F91C61"/>
    <w:rsid w:val="00FD015C"/>
    <w:rsid w:val="00FF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A5B8D2"/>
  <w15:chartTrackingRefBased/>
  <w15:docId w15:val="{FAAA9F76-2469-4E94-970C-463A2F63B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F34E79"/>
  </w:style>
  <w:style w:type="paragraph" w:styleId="Nadpis1">
    <w:name w:val="heading 1"/>
    <w:basedOn w:val="Nadpiskapitoly"/>
    <w:next w:val="Textnormy"/>
    <w:link w:val="Nadpis1Char"/>
    <w:qFormat/>
    <w:rsid w:val="00F34E79"/>
    <w:pPr>
      <w:outlineLvl w:val="0"/>
    </w:pPr>
  </w:style>
  <w:style w:type="paragraph" w:styleId="Nadpis2">
    <w:name w:val="heading 2"/>
    <w:basedOn w:val="Nadpislnku"/>
    <w:next w:val="Textnormy"/>
    <w:qFormat/>
    <w:rsid w:val="00F34E79"/>
    <w:pPr>
      <w:outlineLvl w:val="1"/>
    </w:pPr>
  </w:style>
  <w:style w:type="paragraph" w:styleId="Nadpis3">
    <w:name w:val="heading 3"/>
    <w:basedOn w:val="Nadpislnku"/>
    <w:next w:val="Textnormy"/>
    <w:qFormat/>
    <w:rsid w:val="00F34E79"/>
    <w:pPr>
      <w:outlineLvl w:val="2"/>
    </w:pPr>
  </w:style>
  <w:style w:type="paragraph" w:styleId="Nadpis4">
    <w:name w:val="heading 4"/>
    <w:basedOn w:val="Nadpislnku"/>
    <w:next w:val="Textnormy"/>
    <w:link w:val="Nadpis4Char"/>
    <w:qFormat/>
    <w:rsid w:val="00F34E79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F34E79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F34E79"/>
    <w:pPr>
      <w:outlineLvl w:val="5"/>
    </w:pPr>
  </w:style>
  <w:style w:type="paragraph" w:styleId="Nadpis7">
    <w:name w:val="heading 7"/>
    <w:basedOn w:val="Nadpislnku"/>
    <w:next w:val="Textnormy"/>
    <w:link w:val="Nadpis7Char"/>
    <w:unhideWhenUsed/>
    <w:qFormat/>
    <w:rsid w:val="00F34E79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F34E79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F34E79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F34E79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F34E79"/>
  </w:style>
  <w:style w:type="paragraph" w:customStyle="1" w:styleId="Nadpiskapitoly">
    <w:name w:val="Nadpis kapitoly"/>
    <w:basedOn w:val="Nadpislnku"/>
    <w:next w:val="Textnormy"/>
    <w:rsid w:val="00F34E79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F34E79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F34E79"/>
    <w:pPr>
      <w:spacing w:after="120"/>
      <w:jc w:val="both"/>
    </w:pPr>
  </w:style>
  <w:style w:type="paragraph" w:customStyle="1" w:styleId="1StrTrZn">
    <w:name w:val="1StrTrZn"/>
    <w:basedOn w:val="Textnormy"/>
    <w:rsid w:val="00F34E79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F34E79"/>
    <w:pPr>
      <w:spacing w:before="480"/>
    </w:pPr>
  </w:style>
  <w:style w:type="paragraph" w:customStyle="1" w:styleId="1StrNN-1-23">
    <w:name w:val="1StrNN-1-23"/>
    <w:basedOn w:val="Textnormy"/>
    <w:rsid w:val="00F34E79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F34E79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F34E79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F34E79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F34E79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F34E79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F34E79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F34E79"/>
    <w:pPr>
      <w:spacing w:before="0" w:after="120"/>
      <w:ind w:left="284" w:hanging="284"/>
    </w:pPr>
  </w:style>
  <w:style w:type="paragraph" w:styleId="Zhlav">
    <w:name w:val="header"/>
    <w:basedOn w:val="Textnormy"/>
    <w:rsid w:val="00F34E79"/>
    <w:pPr>
      <w:spacing w:after="360"/>
    </w:pPr>
    <w:rPr>
      <w:sz w:val="18"/>
    </w:rPr>
  </w:style>
  <w:style w:type="paragraph" w:styleId="Zpat">
    <w:name w:val="footer"/>
    <w:basedOn w:val="Textnormy"/>
    <w:rsid w:val="00F34E79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F34E79"/>
    <w:pPr>
      <w:spacing w:after="120"/>
    </w:pPr>
  </w:style>
  <w:style w:type="paragraph" w:styleId="Obsah2">
    <w:name w:val="toc 2"/>
    <w:basedOn w:val="Obsah1"/>
    <w:next w:val="Textnormy"/>
    <w:uiPriority w:val="39"/>
    <w:rsid w:val="00F34E79"/>
  </w:style>
  <w:style w:type="paragraph" w:styleId="Obsah1">
    <w:name w:val="toc 1"/>
    <w:basedOn w:val="Textnormy"/>
    <w:next w:val="Textnormy"/>
    <w:uiPriority w:val="39"/>
    <w:rsid w:val="00F34E79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F34E79"/>
    <w:pPr>
      <w:numPr>
        <w:numId w:val="7"/>
      </w:numPr>
    </w:pPr>
  </w:style>
  <w:style w:type="paragraph" w:styleId="Obsah3">
    <w:name w:val="toc 3"/>
    <w:basedOn w:val="Obsah1"/>
    <w:next w:val="Textnormy"/>
    <w:rsid w:val="00F34E79"/>
  </w:style>
  <w:style w:type="paragraph" w:styleId="Obsah4">
    <w:name w:val="toc 4"/>
    <w:basedOn w:val="Obsah1"/>
    <w:next w:val="Textnormy"/>
    <w:uiPriority w:val="39"/>
    <w:rsid w:val="00F34E79"/>
  </w:style>
  <w:style w:type="paragraph" w:styleId="Obsah6">
    <w:name w:val="toc 6"/>
    <w:basedOn w:val="Obsah1"/>
    <w:next w:val="Textnormy"/>
    <w:rsid w:val="00F34E79"/>
  </w:style>
  <w:style w:type="paragraph" w:styleId="Obsah7">
    <w:name w:val="toc 7"/>
    <w:basedOn w:val="Obsah1"/>
    <w:next w:val="Textnormy"/>
    <w:semiHidden/>
    <w:rsid w:val="00F34E79"/>
  </w:style>
  <w:style w:type="paragraph" w:styleId="Obsah8">
    <w:name w:val="toc 8"/>
    <w:basedOn w:val="Obsah1"/>
    <w:next w:val="Textnormy"/>
    <w:semiHidden/>
    <w:rsid w:val="00F34E79"/>
  </w:style>
  <w:style w:type="character" w:styleId="Znakapoznpodarou">
    <w:name w:val="footnote reference"/>
    <w:basedOn w:val="Standardnpsmoodstavce"/>
    <w:rsid w:val="00F34E79"/>
    <w:rPr>
      <w:vertAlign w:val="superscript"/>
    </w:rPr>
  </w:style>
  <w:style w:type="paragraph" w:customStyle="1" w:styleId="ABCseznamCZ">
    <w:name w:val="ABC seznamCZ"/>
    <w:basedOn w:val="Textnormy"/>
    <w:rsid w:val="00F34E79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F34E79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F34E79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F34E79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D12DD5"/>
    <w:pPr>
      <w:keepNext w:val="0"/>
      <w:jc w:val="center"/>
    </w:pPr>
  </w:style>
  <w:style w:type="paragraph" w:customStyle="1" w:styleId="Abecednseznam">
    <w:name w:val="Abecední seznam"/>
    <w:basedOn w:val="Textnormy"/>
    <w:rsid w:val="00F34E79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F34E79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F34E79"/>
    <w:pPr>
      <w:ind w:left="1600"/>
    </w:pPr>
  </w:style>
  <w:style w:type="paragraph" w:customStyle="1" w:styleId="1Str1Rad">
    <w:name w:val="1Str1Rad"/>
    <w:basedOn w:val="Textnormy"/>
    <w:rsid w:val="00F34E79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F34E79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F34E79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F34E79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F34E79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F34E79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F34E79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F34E79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F34E79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F34E79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F34E79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F34E79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F34E79"/>
    <w:pPr>
      <w:spacing w:before="300"/>
    </w:pPr>
  </w:style>
  <w:style w:type="paragraph" w:customStyle="1" w:styleId="1StrNN-X">
    <w:name w:val="1StrNN-X"/>
    <w:basedOn w:val="1StrNN-1-23"/>
    <w:rsid w:val="00F34E79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F34E79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F34E79"/>
    <w:pPr>
      <w:spacing w:before="800"/>
    </w:pPr>
  </w:style>
  <w:style w:type="paragraph" w:customStyle="1" w:styleId="1StrNN-2-4">
    <w:name w:val="1StrNN-2-4"/>
    <w:basedOn w:val="1StrNN-1-23"/>
    <w:rsid w:val="00F34E79"/>
  </w:style>
  <w:style w:type="paragraph" w:customStyle="1" w:styleId="1StrNN-3-4">
    <w:name w:val="1StrNN-3-4"/>
    <w:basedOn w:val="1StrNN-1-23"/>
    <w:rsid w:val="00F34E79"/>
    <w:pPr>
      <w:spacing w:before="460"/>
    </w:pPr>
  </w:style>
  <w:style w:type="paragraph" w:customStyle="1" w:styleId="1StrNN-4-4">
    <w:name w:val="1StrNN-4-4"/>
    <w:basedOn w:val="1StrNN-1-23"/>
    <w:rsid w:val="00F34E79"/>
    <w:pPr>
      <w:spacing w:before="340"/>
    </w:pPr>
  </w:style>
  <w:style w:type="paragraph" w:customStyle="1" w:styleId="ABCSeznamUS">
    <w:name w:val="ABC SeznamUS"/>
    <w:basedOn w:val="Textnormy"/>
    <w:rsid w:val="00F34E79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F34E79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F34E79"/>
    <w:pPr>
      <w:jc w:val="left"/>
    </w:pPr>
  </w:style>
  <w:style w:type="paragraph" w:customStyle="1" w:styleId="1StrNN-4-3">
    <w:name w:val="1StrNN-4-3"/>
    <w:basedOn w:val="1StrNN-1-23"/>
    <w:rsid w:val="00F34E79"/>
    <w:pPr>
      <w:spacing w:before="160"/>
    </w:pPr>
  </w:style>
  <w:style w:type="paragraph" w:customStyle="1" w:styleId="Upozornn">
    <w:name w:val="Upozornění"/>
    <w:basedOn w:val="Normln"/>
    <w:rsid w:val="00F34E79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F34E79"/>
  </w:style>
  <w:style w:type="character" w:styleId="Hypertextovodkaz">
    <w:name w:val="Hyperlink"/>
    <w:unhideWhenUsed/>
    <w:rsid w:val="00F34E79"/>
    <w:rPr>
      <w:color w:val="0000FF"/>
      <w:u w:val="single"/>
    </w:rPr>
  </w:style>
  <w:style w:type="table" w:styleId="Mkatabulky">
    <w:name w:val="Table Grid"/>
    <w:basedOn w:val="Normlntabulka"/>
    <w:rsid w:val="00F34E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F34E79"/>
    <w:rPr>
      <w:b/>
      <w:sz w:val="24"/>
    </w:rPr>
  </w:style>
  <w:style w:type="character" w:styleId="Odkaznakoment">
    <w:name w:val="annotation reference"/>
    <w:basedOn w:val="Standardnpsmoodstavce"/>
    <w:unhideWhenUsed/>
    <w:rsid w:val="00F34E79"/>
    <w:rPr>
      <w:sz w:val="16"/>
      <w:szCs w:val="16"/>
    </w:rPr>
  </w:style>
  <w:style w:type="paragraph" w:styleId="Textbubliny">
    <w:name w:val="Balloon Text"/>
    <w:basedOn w:val="Normln"/>
    <w:link w:val="TextbublinyChar"/>
    <w:rsid w:val="00F34E7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D12DD5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34E79"/>
  </w:style>
  <w:style w:type="character" w:customStyle="1" w:styleId="TextkomenteChar">
    <w:name w:val="Text komentáře Char"/>
    <w:basedOn w:val="Standardnpsmoodstavce"/>
    <w:link w:val="Textkomente"/>
    <w:rsid w:val="00F34E79"/>
  </w:style>
  <w:style w:type="character" w:customStyle="1" w:styleId="TextnormyCharChar">
    <w:name w:val="Text normy Char Char"/>
    <w:semiHidden/>
    <w:rsid w:val="00F34E79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F34E79"/>
  </w:style>
  <w:style w:type="character" w:customStyle="1" w:styleId="Nadpis4Char">
    <w:name w:val="Nadpis 4 Char"/>
    <w:link w:val="Nadpis4"/>
    <w:locked/>
    <w:rsid w:val="006B18A6"/>
    <w:rPr>
      <w:b/>
    </w:rPr>
  </w:style>
  <w:style w:type="character" w:customStyle="1" w:styleId="Nadpis7Char">
    <w:name w:val="Nadpis 7 Char"/>
    <w:link w:val="Nadpis7"/>
    <w:locked/>
    <w:rsid w:val="006B18A6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F34E7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F34E79"/>
    <w:rPr>
      <w:b/>
      <w:bCs/>
    </w:rPr>
  </w:style>
  <w:style w:type="character" w:customStyle="1" w:styleId="NadpislnkuChar">
    <w:name w:val="Nadpis článku Char"/>
    <w:link w:val="Nadpislnku"/>
    <w:rsid w:val="00F34E79"/>
    <w:rPr>
      <w:b/>
    </w:rPr>
  </w:style>
  <w:style w:type="character" w:styleId="Sledovanodkaz">
    <w:name w:val="FollowedHyperlink"/>
    <w:basedOn w:val="Standardnpsmoodstavce"/>
    <w:semiHidden/>
    <w:unhideWhenUsed/>
    <w:rsid w:val="00F34E79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F34E79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F34E79"/>
    <w:pPr>
      <w:jc w:val="center"/>
    </w:pPr>
  </w:style>
  <w:style w:type="paragraph" w:styleId="Revize">
    <w:name w:val="Revision"/>
    <w:hidden/>
    <w:uiPriority w:val="99"/>
    <w:semiHidden/>
    <w:rsid w:val="00F25331"/>
  </w:style>
  <w:style w:type="character" w:customStyle="1" w:styleId="cf01">
    <w:name w:val="cf01"/>
    <w:basedOn w:val="Standardnpsmoodstavce"/>
    <w:rsid w:val="00F34E7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47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hyperlink" Target="http://www.iso.org/directives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eader" Target="header5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hyperlink" Target="http://www.iso.org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copyright@iso.org" TargetMode="External"/><Relationship Id="rId20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header" Target="header6.xml"/><Relationship Id="rId5" Type="http://schemas.openxmlformats.org/officeDocument/2006/relationships/footnotes" Target="footnotes.xml"/><Relationship Id="rId15" Type="http://schemas.openxmlformats.org/officeDocument/2006/relationships/image" Target="media/image2.wmf"/><Relationship Id="rId23" Type="http://schemas.openxmlformats.org/officeDocument/2006/relationships/footer" Target="footer5.xml"/><Relationship Id="rId10" Type="http://schemas.openxmlformats.org/officeDocument/2006/relationships/header" Target="header2.xml"/><Relationship Id="rId19" Type="http://schemas.openxmlformats.org/officeDocument/2006/relationships/hyperlink" Target="http://www.iso.org/iso/foreword.html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4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3</Pages>
  <Words>804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4</cp:revision>
  <cp:lastPrinted>2004-12-14T08:45:00Z</cp:lastPrinted>
  <dcterms:created xsi:type="dcterms:W3CDTF">2024-12-09T11:53:00Z</dcterms:created>
  <dcterms:modified xsi:type="dcterms:W3CDTF">2025-02-04T08:29:00Z</dcterms:modified>
</cp:coreProperties>
</file>