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B37791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0DFE00CA" wp14:editId="6470FEDA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7A3A351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2FFED789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>ICS</w:t>
      </w:r>
      <w:r w:rsidR="00DB726C">
        <w:rPr>
          <w:sz w:val="16"/>
        </w:rPr>
        <w:t xml:space="preserve"> </w:t>
      </w:r>
      <w:r w:rsidR="00DB726C" w:rsidRPr="009B46AB">
        <w:rPr>
          <w:sz w:val="16"/>
        </w:rPr>
        <w:t>07.100.30</w:t>
      </w:r>
      <w:r>
        <w:tab/>
      </w:r>
      <w:r>
        <w:tab/>
      </w:r>
      <w:r>
        <w:rPr>
          <w:b/>
        </w:rPr>
        <w:t xml:space="preserve">Měsíc </w:t>
      </w:r>
      <w:r w:rsidR="00DB726C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332C7A5A" w14:textId="77777777">
        <w:trPr>
          <w:cantSplit/>
          <w:trHeight w:val="1701"/>
        </w:trPr>
        <w:tc>
          <w:tcPr>
            <w:tcW w:w="7371" w:type="dxa"/>
          </w:tcPr>
          <w:p w14:paraId="5E9F5EEF" w14:textId="77777777" w:rsidR="00A83EAB" w:rsidRDefault="00DB726C" w:rsidP="00DB726C">
            <w:pPr>
              <w:pStyle w:val="1StrNN-3-23"/>
            </w:pPr>
            <w:r w:rsidRPr="009E6249">
              <w:t>Mikrobiologie potravin a</w:t>
            </w:r>
            <w:r>
              <w:t> </w:t>
            </w:r>
            <w:r w:rsidRPr="009E6249">
              <w:t>krmiv</w:t>
            </w:r>
            <w:r>
              <w:t xml:space="preserve"> – </w:t>
            </w:r>
            <w:r w:rsidRPr="009E6249">
              <w:t>Horizontální metoda stanoven</w:t>
            </w:r>
            <w:r>
              <w:t>í počtu koliformních bakterií –</w:t>
            </w:r>
            <w:r w:rsidRPr="009E6249">
              <w:t>Technika počítání kolonií</w:t>
            </w:r>
          </w:p>
        </w:tc>
        <w:tc>
          <w:tcPr>
            <w:tcW w:w="2552" w:type="dxa"/>
          </w:tcPr>
          <w:p w14:paraId="2309F18F" w14:textId="77777777" w:rsidR="00DB726C" w:rsidRPr="009E6249" w:rsidRDefault="00DB726C" w:rsidP="00DB726C">
            <w:pPr>
              <w:pStyle w:val="1StrCN"/>
              <w:rPr>
                <w:b w:val="0"/>
                <w:sz w:val="28"/>
              </w:rPr>
            </w:pPr>
            <w:r w:rsidRPr="009E6249">
              <w:t>ČSN</w:t>
            </w:r>
            <w:r w:rsidRPr="009E6249">
              <w:br/>
              <w:t>ISO 4832</w:t>
            </w:r>
            <w:r w:rsidRPr="009E6249">
              <w:br/>
            </w:r>
          </w:p>
          <w:p w14:paraId="4F84C2A8" w14:textId="77777777" w:rsidR="00A83EAB" w:rsidRDefault="00DB726C" w:rsidP="00DB726C">
            <w:pPr>
              <w:pStyle w:val="1StrTrZn"/>
            </w:pPr>
            <w:r w:rsidRPr="009E6249">
              <w:t>56 0085</w:t>
            </w:r>
          </w:p>
        </w:tc>
      </w:tr>
    </w:tbl>
    <w:p w14:paraId="4C5EA7EF" w14:textId="77777777" w:rsidR="00A83EAB" w:rsidRDefault="00A83EAB">
      <w:pPr>
        <w:pStyle w:val="Shodnost"/>
      </w:pPr>
    </w:p>
    <w:p w14:paraId="665D6279" w14:textId="77777777" w:rsidR="00DB726C" w:rsidRPr="009E6249" w:rsidRDefault="00DB726C" w:rsidP="00DB726C">
      <w:pPr>
        <w:pStyle w:val="Cizojazynnzev"/>
      </w:pPr>
      <w:r w:rsidRPr="009E6249">
        <w:t>Microbiology of food and animal feeding stuffs</w:t>
      </w:r>
      <w:r>
        <w:t xml:space="preserve"> – </w:t>
      </w:r>
      <w:r w:rsidRPr="009E6249">
        <w:t>Horizontal method for the enumeration of coliforms</w:t>
      </w:r>
      <w:r>
        <w:t xml:space="preserve"> – </w:t>
      </w:r>
      <w:r w:rsidRPr="009E6249">
        <w:br/>
        <w:t>Colony-count technique</w:t>
      </w:r>
    </w:p>
    <w:p w14:paraId="2797B651" w14:textId="77777777" w:rsidR="00DB726C" w:rsidRPr="007876FC" w:rsidRDefault="00DB726C" w:rsidP="00DB726C">
      <w:pPr>
        <w:pStyle w:val="Cizojazynnzev"/>
        <w:spacing w:after="840"/>
        <w:rPr>
          <w:lang w:val="fr-FR"/>
        </w:rPr>
      </w:pPr>
      <w:r w:rsidRPr="009E6249">
        <w:rPr>
          <w:lang w:val="fr-FR"/>
        </w:rPr>
        <w:t>Microbiologie des aliments</w:t>
      </w:r>
      <w:r>
        <w:rPr>
          <w:lang w:val="fr-FR"/>
        </w:rPr>
        <w:t xml:space="preserve"> – </w:t>
      </w:r>
      <w:r w:rsidRPr="009E6249">
        <w:rPr>
          <w:lang w:val="fr-FR"/>
        </w:rPr>
        <w:t>Méthode horizontale pour le dénombrement des coliformes</w:t>
      </w:r>
      <w:r>
        <w:rPr>
          <w:lang w:val="fr-FR"/>
        </w:rPr>
        <w:t xml:space="preserve"> – </w:t>
      </w:r>
      <w:r w:rsidRPr="009E6249">
        <w:rPr>
          <w:lang w:val="fr-FR"/>
        </w:rPr>
        <w:t>Méthode par comptage des colonies</w:t>
      </w:r>
    </w:p>
    <w:p w14:paraId="023A0CA8" w14:textId="77777777" w:rsidR="00DB726C" w:rsidRDefault="00DB726C" w:rsidP="00DB726C">
      <w:pPr>
        <w:pStyle w:val="Textnormy"/>
      </w:pPr>
      <w:r>
        <w:t xml:space="preserve">Tato norma je českou verzí </w:t>
      </w:r>
      <w:r w:rsidRPr="00FE44CA">
        <w:t>mezinárodní</w:t>
      </w:r>
      <w:r>
        <w:t xml:space="preserve"> normy ISO </w:t>
      </w:r>
      <w:r w:rsidRPr="00B03F3C">
        <w:t>4832:2006. Překlad byl z</w:t>
      </w:r>
      <w:r>
        <w:t xml:space="preserve">ajištěn </w:t>
      </w:r>
      <w:r w:rsidRPr="00F26445">
        <w:t>Českou agenturou pro standardizaci</w:t>
      </w:r>
      <w:r>
        <w:t>. Má stejný status jako oficiální verze.</w:t>
      </w:r>
    </w:p>
    <w:p w14:paraId="08044A99" w14:textId="77777777" w:rsidR="00DB726C" w:rsidRDefault="00DB726C" w:rsidP="00DB726C">
      <w:pPr>
        <w:pStyle w:val="Textnormy"/>
        <w:rPr>
          <w:lang w:val="en-GB"/>
        </w:rPr>
      </w:pPr>
      <w:r w:rsidRPr="00D61C23">
        <w:rPr>
          <w:lang w:val="en-GB"/>
        </w:rPr>
        <w:t xml:space="preserve">This standard </w:t>
      </w:r>
      <w:r w:rsidRPr="00D61C23">
        <w:rPr>
          <w:spacing w:val="-7"/>
          <w:lang w:val="en-GB"/>
        </w:rPr>
        <w:t xml:space="preserve">is the Czech </w:t>
      </w:r>
      <w:r w:rsidRPr="00D61C23">
        <w:rPr>
          <w:lang w:val="en-GB"/>
        </w:rPr>
        <w:t xml:space="preserve">version of the International Standard </w:t>
      </w:r>
      <w:r>
        <w:t>ISO 483</w:t>
      </w:r>
      <w:r w:rsidRPr="00B03F3C">
        <w:t>2</w:t>
      </w:r>
      <w:r>
        <w:t>:2006</w:t>
      </w:r>
      <w:r w:rsidRPr="00FE44CA">
        <w:t>.</w:t>
      </w:r>
      <w:r>
        <w:rPr>
          <w:lang w:val="en-GB"/>
        </w:rPr>
        <w:t xml:space="preserve"> </w:t>
      </w:r>
      <w:r w:rsidRPr="00D61C23">
        <w:rPr>
          <w:lang w:val="en-GB"/>
        </w:rPr>
        <w:t xml:space="preserve">It was translated by </w:t>
      </w:r>
      <w:r>
        <w:rPr>
          <w:lang w:val="en-GB"/>
        </w:rPr>
        <w:t xml:space="preserve">the </w:t>
      </w:r>
      <w:r w:rsidRPr="00F26445">
        <w:t>Czech Standardization</w:t>
      </w:r>
      <w:r w:rsidRPr="00C02A37">
        <w:t xml:space="preserve"> </w:t>
      </w:r>
      <w:r w:rsidRPr="00F26445">
        <w:t>Agency</w:t>
      </w:r>
      <w:r w:rsidRPr="00D61C23">
        <w:rPr>
          <w:lang w:val="en-GB"/>
        </w:rPr>
        <w:t>. It has the same status as the official version.</w:t>
      </w:r>
    </w:p>
    <w:p w14:paraId="27AE8097" w14:textId="77777777" w:rsidR="00DB726C" w:rsidRDefault="00DB726C" w:rsidP="00DB726C">
      <w:pPr>
        <w:pStyle w:val="Nadpislnku"/>
      </w:pPr>
      <w:r>
        <w:t>Nahrazení předchozích norem</w:t>
      </w:r>
    </w:p>
    <w:p w14:paraId="6C87E361" w14:textId="77777777" w:rsidR="00A83EAB" w:rsidRDefault="00DB726C" w:rsidP="00DB726C">
      <w:pPr>
        <w:pStyle w:val="Textnormy"/>
      </w:pPr>
      <w:r>
        <w:t xml:space="preserve">Touto normou se nahrazuje </w:t>
      </w:r>
      <w:r>
        <w:rPr>
          <w:szCs w:val="18"/>
        </w:rPr>
        <w:t>ČSN ISO 483</w:t>
      </w:r>
      <w:r w:rsidRPr="00B03F3C">
        <w:rPr>
          <w:szCs w:val="18"/>
        </w:rPr>
        <w:t>2 (56</w:t>
      </w:r>
      <w:r>
        <w:rPr>
          <w:szCs w:val="18"/>
        </w:rPr>
        <w:t> </w:t>
      </w:r>
      <w:r w:rsidRPr="00B03F3C">
        <w:rPr>
          <w:szCs w:val="18"/>
        </w:rPr>
        <w:t>0085)</w:t>
      </w:r>
      <w:r w:rsidRPr="00B03F3C">
        <w:t xml:space="preserve"> z</w:t>
      </w:r>
      <w:r>
        <w:t> </w:t>
      </w:r>
      <w:r w:rsidRPr="00B03F3C">
        <w:t>března</w:t>
      </w:r>
      <w:r>
        <w:t> </w:t>
      </w:r>
      <w:r w:rsidRPr="00B03F3C">
        <w:t>1995.</w:t>
      </w:r>
    </w:p>
    <w:p w14:paraId="342AFC95" w14:textId="77777777" w:rsidR="00A83EAB" w:rsidRDefault="00A83EAB">
      <w:pPr>
        <w:pStyle w:val="Textnormy"/>
      </w:pPr>
    </w:p>
    <w:p w14:paraId="7028B76B" w14:textId="77777777" w:rsidR="00A83EAB" w:rsidRDefault="00A83EAB">
      <w:pPr>
        <w:pStyle w:val="Textnormy"/>
        <w:tabs>
          <w:tab w:val="right" w:pos="9923"/>
        </w:tabs>
      </w:pPr>
    </w:p>
    <w:p w14:paraId="65117529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69C8984F" w14:textId="77777777" w:rsidR="00DB726C" w:rsidRDefault="00DB726C" w:rsidP="00DB726C">
      <w:pPr>
        <w:pStyle w:val="Nadpiskapitoly"/>
        <w:spacing w:before="0"/>
      </w:pPr>
      <w:r>
        <w:lastRenderedPageBreak/>
        <w:t>Národní předmluva</w:t>
      </w:r>
    </w:p>
    <w:p w14:paraId="4F87F68D" w14:textId="77777777" w:rsidR="00DB726C" w:rsidRPr="00DB726C" w:rsidRDefault="00DB726C" w:rsidP="00DB726C">
      <w:pPr>
        <w:pStyle w:val="Nadpislnku"/>
        <w:outlineLvl w:val="0"/>
      </w:pPr>
      <w:r w:rsidRPr="00DB726C">
        <w:t>Změny proti předchozí normě</w:t>
      </w:r>
    </w:p>
    <w:p w14:paraId="1BFD2C37" w14:textId="54FD7625" w:rsidR="00DB726C" w:rsidRPr="00DB726C" w:rsidRDefault="00DB726C" w:rsidP="006E59D5">
      <w:pPr>
        <w:pStyle w:val="Textnormy"/>
      </w:pPr>
      <w:r w:rsidRPr="00DB726C">
        <w:t xml:space="preserve">V normě jsou technicky revidovány kapitoly 4, </w:t>
      </w:r>
      <w:smartTag w:uri="urn:schemas-microsoft-com:office:smarttags" w:element="metricconverter">
        <w:smartTagPr>
          <w:attr w:name="ProductID" w:val="5ﾠa"/>
        </w:smartTagPr>
        <w:r w:rsidRPr="00DB726C">
          <w:t>5 a</w:t>
        </w:r>
      </w:smartTag>
      <w:r w:rsidRPr="00DB726C">
        <w:t xml:space="preserve"> 9. </w:t>
      </w:r>
    </w:p>
    <w:p w14:paraId="5A95FF5D" w14:textId="77777777" w:rsidR="00DB726C" w:rsidRPr="00DB726C" w:rsidRDefault="00DB726C" w:rsidP="00DB726C">
      <w:pPr>
        <w:pStyle w:val="Nadpislnku"/>
        <w:rPr>
          <w:u w:val="single"/>
        </w:rPr>
      </w:pPr>
      <w:r w:rsidRPr="00DB726C">
        <w:t xml:space="preserve">Informace o citovaných dokumentech </w:t>
      </w:r>
    </w:p>
    <w:p w14:paraId="47727444" w14:textId="77777777" w:rsidR="00DB726C" w:rsidRPr="00DB726C" w:rsidRDefault="00DB726C" w:rsidP="00DB726C">
      <w:pPr>
        <w:pStyle w:val="Textnormy"/>
      </w:pPr>
      <w:r w:rsidRPr="00DB726C">
        <w:t>ISO 6887 (soubor)</w:t>
      </w:r>
      <w:r w:rsidRPr="00DB726C">
        <w:t> </w:t>
      </w:r>
      <w:r w:rsidRPr="00DB726C">
        <w:t>zaveden v souboru ČSN EN ISO 6887 (56 0102) Mikrobiologie potravin a krmiv – Úprava analytických vzorků, příprava výchozí suspenze a desetinásobných ředění</w:t>
      </w:r>
    </w:p>
    <w:p w14:paraId="0CE33A9C" w14:textId="77777777" w:rsidR="00DB726C" w:rsidRPr="00DB726C" w:rsidRDefault="00DB726C" w:rsidP="00DB726C">
      <w:pPr>
        <w:pStyle w:val="Textnormy"/>
      </w:pPr>
      <w:r w:rsidRPr="00DB726C">
        <w:t>ISO 7218</w:t>
      </w:r>
      <w:r w:rsidRPr="00DB726C">
        <w:t> </w:t>
      </w:r>
      <w:r w:rsidRPr="00DB726C">
        <w:t xml:space="preserve">zavedena v ČSN EN ISO 7218 (56 0103) Mikrobiologie potravin a krmiv – Všeobecné požadavky a doporučení pro mikrobiologické zkoušení </w:t>
      </w:r>
    </w:p>
    <w:p w14:paraId="044C275A" w14:textId="77777777" w:rsidR="00DB726C" w:rsidRPr="00DB726C" w:rsidRDefault="00DB726C" w:rsidP="00DB726C">
      <w:pPr>
        <w:pStyle w:val="Textnormy"/>
      </w:pPr>
      <w:r w:rsidRPr="00DB726C">
        <w:t>ISO/TS 11133-1</w:t>
      </w:r>
      <w:r w:rsidRPr="00DB726C">
        <w:t> </w:t>
      </w:r>
      <w:r w:rsidRPr="00DB726C">
        <w:t>zavedena v ČSN P CEN ISO/TS 11133-1 (56 0099) Mikrobiologie potravin a krmiv –</w:t>
      </w:r>
      <w:r w:rsidR="009E7056">
        <w:t xml:space="preserve"> </w:t>
      </w:r>
      <w:r w:rsidRPr="00DB726C">
        <w:t>Všeobecné pokyny pro přípravu a výrobu kultivačních půd – Část 1: Všeobecné pokyny pro zabezpečování jakosti při přípravě kultivačních půd v laboratoři</w:t>
      </w:r>
    </w:p>
    <w:p w14:paraId="788E4F67" w14:textId="77777777" w:rsidR="00DB726C" w:rsidRPr="00DB726C" w:rsidRDefault="00DB726C" w:rsidP="00DB726C">
      <w:pPr>
        <w:pStyle w:val="Textnormy"/>
        <w:outlineLvl w:val="0"/>
      </w:pPr>
      <w:r w:rsidRPr="009E7056">
        <w:rPr>
          <w:spacing w:val="-2"/>
        </w:rPr>
        <w:t>ISO/TS 11133-2:2003</w:t>
      </w:r>
      <w:r w:rsidRPr="009E7056">
        <w:rPr>
          <w:spacing w:val="-2"/>
        </w:rPr>
        <w:t> </w:t>
      </w:r>
      <w:r w:rsidRPr="009E7056">
        <w:rPr>
          <w:spacing w:val="-2"/>
        </w:rPr>
        <w:t>zavedena v ČSN P CEN ISO/TS 11133-2:2005 (56 0099) Mikrobiologie potravin a krmiv –</w:t>
      </w:r>
      <w:r w:rsidRPr="00DB726C">
        <w:t xml:space="preserve"> Všeobecné pokyny pro přípravu a výrobu kultivačních půd – Část 2: Pokyny pro zkoušení výkonnosti kultivačních půd v praxi</w:t>
      </w:r>
    </w:p>
    <w:p w14:paraId="06892CF7" w14:textId="77777777" w:rsidR="00DB726C" w:rsidRPr="00DB726C" w:rsidRDefault="00DB726C" w:rsidP="00DB726C">
      <w:pPr>
        <w:pStyle w:val="Nadpislnku"/>
      </w:pPr>
      <w:r w:rsidRPr="00DB726C">
        <w:t>Souvisící ČSN</w:t>
      </w:r>
    </w:p>
    <w:p w14:paraId="578EADA9" w14:textId="77777777" w:rsidR="00DB726C" w:rsidRPr="00DB726C" w:rsidRDefault="00DB726C" w:rsidP="00DB726C">
      <w:pPr>
        <w:pStyle w:val="Textnormy"/>
      </w:pPr>
      <w:r w:rsidRPr="00DB726C">
        <w:t>ČSN ISO 4831 (56 0086)</w:t>
      </w:r>
      <w:r w:rsidRPr="00DB726C">
        <w:t> </w:t>
      </w:r>
      <w:r w:rsidRPr="00DB726C">
        <w:t>Mikrobiologie potravin a krmiv – Horizontální metoda průkazu a stanovení počtu koliformních bakterií – Technika nejvýše pravděpodobného počtu</w:t>
      </w:r>
    </w:p>
    <w:p w14:paraId="17A91380" w14:textId="77777777" w:rsidR="00DB726C" w:rsidRPr="00DB726C" w:rsidRDefault="00DB726C" w:rsidP="00DB726C">
      <w:pPr>
        <w:pStyle w:val="Nadpislnku"/>
      </w:pPr>
      <w:r w:rsidRPr="00DB726C">
        <w:t>Souvisící právní předpisy</w:t>
      </w:r>
    </w:p>
    <w:p w14:paraId="4C5DC694" w14:textId="77777777" w:rsidR="00DB726C" w:rsidRPr="00DB726C" w:rsidRDefault="00DB726C" w:rsidP="00DB726C">
      <w:pPr>
        <w:pStyle w:val="Textnormy"/>
      </w:pPr>
      <w:r w:rsidRPr="00DB726C">
        <w:t xml:space="preserve">Zákon č. 110/1997 Sb., o potravinách a tabákových výrobcích a o změně a doplnění některých souvisejících </w:t>
      </w:r>
      <w:r w:rsidR="009E7056">
        <w:br/>
      </w:r>
      <w:r w:rsidRPr="00DB726C">
        <w:t>zákonů, ve znění pozdějších předpisů</w:t>
      </w:r>
    </w:p>
    <w:p w14:paraId="4497F4A1" w14:textId="77777777" w:rsidR="00DB726C" w:rsidRPr="00DB726C" w:rsidRDefault="00DB726C" w:rsidP="00DB726C">
      <w:pPr>
        <w:pStyle w:val="Textnormy"/>
      </w:pPr>
      <w:r w:rsidRPr="00DB726C">
        <w:t>Nařízení Komise (ES) č. 2073/2005 ze dne 15. listopadu 2005 o mikrobiologických kritériích pro potraviny, v platném znění</w:t>
      </w:r>
    </w:p>
    <w:p w14:paraId="1490AEAA" w14:textId="77777777" w:rsidR="00DB726C" w:rsidRPr="00DB726C" w:rsidRDefault="00DB726C" w:rsidP="00DB726C">
      <w:pPr>
        <w:pStyle w:val="Nadpislnku"/>
      </w:pPr>
      <w:r w:rsidRPr="00DB726C">
        <w:t>Upozornění na národní poznámky</w:t>
      </w:r>
    </w:p>
    <w:p w14:paraId="0D8971FF" w14:textId="77777777" w:rsidR="00DB726C" w:rsidRDefault="00DB726C" w:rsidP="00DB726C">
      <w:pPr>
        <w:pStyle w:val="Textnormy"/>
        <w:rPr>
          <w:rFonts w:cs="Arial"/>
        </w:rPr>
      </w:pPr>
      <w:r w:rsidRPr="00DB726C">
        <w:rPr>
          <w:rFonts w:cs="Arial"/>
        </w:rPr>
        <w:t xml:space="preserve">Do normy byly ke kapitolám </w:t>
      </w:r>
      <w:smartTag w:uri="urn:schemas-microsoft-com:office:smarttags" w:element="metricconverter">
        <w:smartTagPr>
          <w:attr w:name="ProductID" w:val="2ﾠa"/>
        </w:smartTagPr>
        <w:r w:rsidRPr="00DB726C">
          <w:rPr>
            <w:rFonts w:cs="Arial"/>
          </w:rPr>
          <w:t>2 a</w:t>
        </w:r>
      </w:smartTag>
      <w:r w:rsidRPr="00DB726C">
        <w:rPr>
          <w:rFonts w:cs="Arial"/>
        </w:rPr>
        <w:t xml:space="preserve"> 10 a k článkům 4.1 a 5.4 doplněny národní poznámky.</w:t>
      </w:r>
    </w:p>
    <w:p w14:paraId="697C7375" w14:textId="77777777" w:rsidR="00641546" w:rsidRDefault="00641546" w:rsidP="00641546">
      <w:pPr>
        <w:pStyle w:val="Nadpislnku"/>
      </w:pPr>
      <w:r w:rsidRPr="00AC0FA5">
        <w:t>Vypracování normy</w:t>
      </w:r>
    </w:p>
    <w:p w14:paraId="666642AB" w14:textId="6374BCCE" w:rsidR="00641546" w:rsidRPr="000343BE" w:rsidRDefault="00641546" w:rsidP="00641546">
      <w:pPr>
        <w:pStyle w:val="Textnormy"/>
      </w:pPr>
      <w:r>
        <w:t>Zpracovatel odborného překladu</w:t>
      </w:r>
      <w:r w:rsidR="00ED0FE7">
        <w:t>:</w:t>
      </w:r>
      <w:r w:rsidRPr="00641546">
        <w:t xml:space="preserve"> </w:t>
      </w:r>
      <w:r w:rsidRPr="00641546">
        <w:rPr>
          <w:bCs/>
        </w:rPr>
        <w:t>RNDr. Ljuba Schlemmerová, CSc., IČ</w:t>
      </w:r>
      <w:r w:rsidR="0032743B">
        <w:rPr>
          <w:bCs/>
        </w:rPr>
        <w:t>O</w:t>
      </w:r>
      <w:r w:rsidRPr="00641546">
        <w:rPr>
          <w:bCs/>
        </w:rPr>
        <w:t xml:space="preserve"> 43060927</w:t>
      </w:r>
    </w:p>
    <w:p w14:paraId="5230CA03" w14:textId="46736EC9" w:rsidR="00641546" w:rsidRPr="00F96880" w:rsidRDefault="00641546" w:rsidP="00641546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13" w:history="1">
        <w:r w:rsidR="00F96880">
          <w:rPr>
            <w:rStyle w:val="Hypertextovodkaz"/>
          </w:rPr>
          <w:t>Česká agentura pro standardizaci, státní příspěvková organizace</w:t>
        </w:r>
      </w:hyperlink>
    </w:p>
    <w:p w14:paraId="34C2AEEE" w14:textId="49ABD757" w:rsidR="00641546" w:rsidRDefault="00641546" w:rsidP="00641546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F96880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14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2BBDB222" w14:textId="77777777" w:rsidR="00641546" w:rsidRPr="00DC4965" w:rsidRDefault="00641546" w:rsidP="00641546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08A90963" w14:textId="77777777" w:rsidR="00641546" w:rsidRPr="00DB726C" w:rsidRDefault="00641546" w:rsidP="00DB726C">
      <w:pPr>
        <w:pStyle w:val="Textnormy"/>
      </w:pPr>
    </w:p>
    <w:p w14:paraId="0C7613C7" w14:textId="77777777" w:rsidR="00DB726C" w:rsidRDefault="00DB726C" w:rsidP="00DB726C">
      <w:pPr>
        <w:pStyle w:val="Nadpiskapitoly"/>
        <w:pageBreakBefore/>
        <w:spacing w:before="0" w:after="0"/>
        <w:rPr>
          <w:bCs/>
        </w:rPr>
      </w:pPr>
      <w:r w:rsidRPr="006F3A90">
        <w:rPr>
          <w:bCs/>
        </w:rPr>
        <w:lastRenderedPageBreak/>
        <w:t>MEZINÁRODNÍ NORMA</w:t>
      </w:r>
    </w:p>
    <w:p w14:paraId="28E161D5" w14:textId="77777777" w:rsidR="00DB726C" w:rsidRDefault="00DB726C" w:rsidP="00DB726C">
      <w:pPr>
        <w:pStyle w:val="Nadpiskapitoly"/>
        <w:tabs>
          <w:tab w:val="left" w:pos="8789"/>
        </w:tabs>
        <w:spacing w:after="480"/>
        <w:rPr>
          <w:b w:val="0"/>
          <w:sz w:val="20"/>
        </w:rPr>
      </w:pPr>
      <w:r>
        <w:rPr>
          <w:kern w:val="28"/>
        </w:rPr>
        <w:t xml:space="preserve">Mikrobiologie potravin a krmiv – Horizontální metoda </w:t>
      </w:r>
      <w:r w:rsidRPr="00726FBF">
        <w:rPr>
          <w:kern w:val="28"/>
        </w:rPr>
        <w:t>st</w:t>
      </w:r>
      <w:r>
        <w:rPr>
          <w:kern w:val="28"/>
        </w:rPr>
        <w:t xml:space="preserve">anovení </w:t>
      </w:r>
      <w:r>
        <w:tab/>
        <w:t>ISO 4832</w:t>
      </w:r>
      <w:r>
        <w:br/>
        <w:t>počtu koliformních bakterií – Technika počítání kolonií</w:t>
      </w:r>
      <w:r>
        <w:tab/>
      </w:r>
      <w:r>
        <w:rPr>
          <w:b w:val="0"/>
          <w:sz w:val="20"/>
        </w:rPr>
        <w:t xml:space="preserve">Třetí </w:t>
      </w:r>
      <w:r w:rsidRPr="00B6740B">
        <w:rPr>
          <w:b w:val="0"/>
          <w:sz w:val="20"/>
        </w:rPr>
        <w:t>vydání</w:t>
      </w:r>
      <w:r>
        <w:rPr>
          <w:b w:val="0"/>
          <w:sz w:val="20"/>
        </w:rPr>
        <w:br/>
      </w:r>
      <w:r>
        <w:tab/>
      </w:r>
      <w:r w:rsidRPr="00CE6F73">
        <w:rPr>
          <w:b w:val="0"/>
          <w:sz w:val="20"/>
        </w:rPr>
        <w:t>200</w:t>
      </w:r>
      <w:r>
        <w:rPr>
          <w:b w:val="0"/>
          <w:sz w:val="20"/>
        </w:rPr>
        <w:t>6</w:t>
      </w:r>
      <w:r w:rsidRPr="00CE6F73">
        <w:rPr>
          <w:b w:val="0"/>
          <w:sz w:val="20"/>
        </w:rPr>
        <w:t>-</w:t>
      </w:r>
      <w:r>
        <w:rPr>
          <w:b w:val="0"/>
          <w:sz w:val="20"/>
        </w:rPr>
        <w:t>02-15</w:t>
      </w:r>
    </w:p>
    <w:p w14:paraId="6972E61E" w14:textId="77777777" w:rsidR="00DB726C" w:rsidRDefault="00DB726C" w:rsidP="00DB726C">
      <w:pPr>
        <w:pStyle w:val="ICS"/>
        <w:spacing w:after="840"/>
      </w:pPr>
      <w:r>
        <w:t>ICS 07.100.30</w:t>
      </w:r>
    </w:p>
    <w:p w14:paraId="77F30082" w14:textId="77777777" w:rsidR="00DB726C" w:rsidRDefault="00DB726C" w:rsidP="00DB726C">
      <w:pPr>
        <w:pStyle w:val="Nadpiskapitoly"/>
        <w:spacing w:before="0"/>
        <w:rPr>
          <w:kern w:val="28"/>
        </w:rPr>
      </w:pPr>
      <w:r>
        <w:rPr>
          <w:kern w:val="28"/>
        </w:rPr>
        <w:t>Obsah</w:t>
      </w:r>
    </w:p>
    <w:p w14:paraId="406785D8" w14:textId="77777777" w:rsidR="00DB726C" w:rsidRPr="00E336E1" w:rsidRDefault="00DB726C" w:rsidP="00DB726C">
      <w:pPr>
        <w:pStyle w:val="Obsah1"/>
        <w:jc w:val="right"/>
      </w:pPr>
      <w:r w:rsidRPr="00E336E1">
        <w:t>Strana</w:t>
      </w:r>
    </w:p>
    <w:p w14:paraId="5E868ACE" w14:textId="77777777" w:rsidR="00DB726C" w:rsidRDefault="00DB726C" w:rsidP="00DB726C">
      <w:pPr>
        <w:pStyle w:val="Obsah1"/>
      </w:pPr>
      <w:r>
        <w:rPr>
          <w:color w:val="0000FF"/>
        </w:rPr>
        <w:fldChar w:fldCharType="begin"/>
      </w:r>
      <w:r>
        <w:rPr>
          <w:color w:val="0000FF"/>
        </w:rPr>
        <w:instrText xml:space="preserve"> TOC \o "1-3" </w:instrText>
      </w:r>
      <w:r>
        <w:rPr>
          <w:color w:val="0000FF"/>
        </w:rPr>
        <w:fldChar w:fldCharType="separate"/>
      </w:r>
      <w:r>
        <w:t>Předmluva</w:t>
      </w:r>
      <w:r>
        <w:tab/>
        <w:t>5</w:t>
      </w:r>
    </w:p>
    <w:p w14:paraId="6A87EAC8" w14:textId="77777777" w:rsidR="00DB726C" w:rsidRDefault="00DB726C" w:rsidP="00DB726C">
      <w:pPr>
        <w:pStyle w:val="Obsah1"/>
      </w:pPr>
      <w:r w:rsidRPr="002267E2">
        <w:t>Úvod</w:t>
      </w:r>
      <w:r>
        <w:tab/>
      </w:r>
      <w:r>
        <w:tab/>
        <w:t>6</w:t>
      </w:r>
    </w:p>
    <w:p w14:paraId="7B46F4B6" w14:textId="77777777" w:rsidR="00DB726C" w:rsidRDefault="00DB726C" w:rsidP="00DB726C">
      <w:pPr>
        <w:pStyle w:val="Obsah1"/>
      </w:pPr>
      <w:r>
        <w:rPr>
          <w:b/>
        </w:rPr>
        <w:t>1</w:t>
      </w:r>
      <w:r>
        <w:tab/>
        <w:t>Předmět normy</w:t>
      </w:r>
      <w:r>
        <w:tab/>
        <w:t>6</w:t>
      </w:r>
    </w:p>
    <w:p w14:paraId="6C26E632" w14:textId="77777777" w:rsidR="00DB726C" w:rsidRDefault="00DB726C" w:rsidP="00DB726C">
      <w:pPr>
        <w:pStyle w:val="Obsah1"/>
      </w:pPr>
      <w:r>
        <w:rPr>
          <w:b/>
        </w:rPr>
        <w:t>2</w:t>
      </w:r>
      <w:r>
        <w:tab/>
        <w:t>Citované dokumenty</w:t>
      </w:r>
      <w:r>
        <w:tab/>
        <w:t>6</w:t>
      </w:r>
    </w:p>
    <w:p w14:paraId="2B5A0493" w14:textId="77777777" w:rsidR="00DB726C" w:rsidRDefault="00DB726C" w:rsidP="00DB726C">
      <w:pPr>
        <w:pStyle w:val="Obsah1"/>
      </w:pPr>
      <w:r>
        <w:rPr>
          <w:b/>
        </w:rPr>
        <w:t>3</w:t>
      </w:r>
      <w:r>
        <w:tab/>
      </w:r>
      <w:r w:rsidRPr="009E2C46">
        <w:t>Termíny a</w:t>
      </w:r>
      <w:r>
        <w:t> </w:t>
      </w:r>
      <w:r w:rsidRPr="009E2C46">
        <w:t>de</w:t>
      </w:r>
      <w:r>
        <w:t>finice</w:t>
      </w:r>
      <w:r>
        <w:tab/>
        <w:t>7</w:t>
      </w:r>
    </w:p>
    <w:p w14:paraId="376E5159" w14:textId="77777777" w:rsidR="00DB726C" w:rsidRDefault="00DB726C" w:rsidP="00DB726C">
      <w:pPr>
        <w:pStyle w:val="Obsah1"/>
      </w:pPr>
      <w:r>
        <w:t>Bibliografie</w:t>
      </w:r>
      <w:r>
        <w:tab/>
        <w:t>12</w:t>
      </w:r>
    </w:p>
    <w:p w14:paraId="1E3383EC" w14:textId="77777777" w:rsidR="00DB726C" w:rsidRDefault="00DB726C" w:rsidP="00DB726C">
      <w:pPr>
        <w:pStyle w:val="Textnormy"/>
      </w:pPr>
      <w:r>
        <w:fldChar w:fldCharType="end"/>
      </w:r>
    </w:p>
    <w:p w14:paraId="3958BE3D" w14:textId="77777777" w:rsidR="00DB726C" w:rsidRDefault="00DB726C" w:rsidP="009B7316">
      <w:pPr>
        <w:pStyle w:val="Textnormy"/>
      </w:pPr>
      <w:bookmarkStart w:id="0" w:name="_Toc359251362"/>
      <w:bookmarkStart w:id="1" w:name="_Toc359251520"/>
      <w:bookmarkStart w:id="2" w:name="_Toc359251680"/>
      <w:bookmarkStart w:id="3" w:name="_Toc359251937"/>
      <w:bookmarkStart w:id="4" w:name="_Toc359252126"/>
      <w:bookmarkStart w:id="5" w:name="_Toc359252241"/>
      <w:bookmarkStart w:id="6" w:name="_Toc359252484"/>
      <w:bookmarkStart w:id="7" w:name="_Toc359252724"/>
      <w:bookmarkStart w:id="8" w:name="_Toc359252845"/>
      <w:bookmarkStart w:id="9" w:name="_Toc359252919"/>
      <w:bookmarkStart w:id="10" w:name="_Toc359283645"/>
      <w:bookmarkStart w:id="11" w:name="_Toc365965545"/>
      <w:bookmarkStart w:id="12" w:name="_Toc365967312"/>
      <w:bookmarkStart w:id="13" w:name="_Toc365968759"/>
      <w:bookmarkStart w:id="14" w:name="_Toc367082924"/>
      <w:bookmarkStart w:id="15" w:name="_Toc372429539"/>
      <w:bookmarkStart w:id="16" w:name="_Toc375302773"/>
      <w:bookmarkStart w:id="17" w:name="_Toc379098930"/>
      <w:bookmarkStart w:id="18" w:name="_Toc380735103"/>
      <w:bookmarkStart w:id="19" w:name="_Toc380735203"/>
      <w:bookmarkStart w:id="20" w:name="_Toc380825387"/>
      <w:bookmarkStart w:id="21" w:name="_Toc380827276"/>
      <w:bookmarkStart w:id="22" w:name="_Toc380886222"/>
      <w:bookmarkStart w:id="23" w:name="_Toc380886260"/>
      <w:bookmarkStart w:id="24" w:name="_Toc380886467"/>
      <w:bookmarkStart w:id="25" w:name="_Toc459535865"/>
      <w:bookmarkStart w:id="26" w:name="_Toc423086825"/>
      <w:bookmarkStart w:id="27" w:name="_Toc423088164"/>
      <w:bookmarkStart w:id="28" w:name="_Toc423088575"/>
      <w:bookmarkStart w:id="29" w:name="_Toc423089002"/>
      <w:bookmarkStart w:id="30" w:name="_Toc423089308"/>
      <w:bookmarkStart w:id="31" w:name="_Toc424009197"/>
      <w:bookmarkStart w:id="32" w:name="_Toc424009716"/>
      <w:bookmarkStart w:id="33" w:name="_Toc425135649"/>
      <w:bookmarkStart w:id="34" w:name="_Toc425402635"/>
      <w:bookmarkStart w:id="35" w:name="_Toc425404798"/>
      <w:bookmarkStart w:id="36" w:name="_Toc425561062"/>
      <w:bookmarkStart w:id="37" w:name="_Toc425561776"/>
      <w:bookmarkStart w:id="38" w:name="_Toc425579082"/>
      <w:bookmarkStart w:id="39" w:name="_Toc425579285"/>
      <w:bookmarkStart w:id="40" w:name="_Toc431022219"/>
      <w:bookmarkStart w:id="41" w:name="_Toc431785292"/>
    </w:p>
    <w:tbl>
      <w:tblPr>
        <w:tblW w:w="0" w:type="auto"/>
        <w:tblInd w:w="-3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01"/>
        <w:gridCol w:w="8789"/>
      </w:tblGrid>
      <w:tr w:rsidR="00DD75B8" w:rsidRPr="00AC0FA5" w14:paraId="2E78D045" w14:textId="77777777" w:rsidTr="00CF2B1E">
        <w:tc>
          <w:tcPr>
            <w:tcW w:w="1101" w:type="dxa"/>
          </w:tcPr>
          <w:p w14:paraId="1C870B45" w14:textId="77777777" w:rsidR="00DD75B8" w:rsidRPr="00AC0FA5" w:rsidRDefault="00DD75B8" w:rsidP="00CF2B1E">
            <w:pPr>
              <w:pStyle w:val="Textnormy"/>
              <w:framePr w:hSpace="142" w:wrap="around" w:hAnchor="page" w:x="1022" w:yAlign="bottom"/>
              <w:rPr>
                <w:b/>
              </w:rPr>
            </w:pPr>
            <w:r w:rsidRPr="00AC0FA5">
              <w:rPr>
                <w:noProof/>
              </w:rPr>
              <w:drawing>
                <wp:inline distT="0" distB="0" distL="0" distR="0" wp14:anchorId="5DEDD73F" wp14:editId="086774DD">
                  <wp:extent cx="498475" cy="440690"/>
                  <wp:effectExtent l="0" t="0" r="0" b="0"/>
                  <wp:docPr id="4" name="obrázek 3" descr="Logo0052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Logo0052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8475" cy="4406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9" w:type="dxa"/>
          </w:tcPr>
          <w:p w14:paraId="03C81922" w14:textId="77777777" w:rsidR="00DD75B8" w:rsidRPr="00AC0FA5" w:rsidRDefault="00DD75B8" w:rsidP="00CF2B1E">
            <w:pPr>
              <w:pStyle w:val="Textnormy"/>
              <w:spacing w:before="480" w:after="200"/>
              <w:rPr>
                <w:b/>
              </w:rPr>
            </w:pPr>
            <w:r w:rsidRPr="00AC0FA5">
              <w:rPr>
                <w:b/>
              </w:rPr>
              <w:t>DOKUMENT CHRÁNĚNÝ COPYRIGHTEM</w:t>
            </w:r>
          </w:p>
        </w:tc>
      </w:tr>
    </w:tbl>
    <w:p w14:paraId="6BDAB344" w14:textId="77777777" w:rsidR="00DD75B8" w:rsidRPr="00AC0FA5" w:rsidRDefault="00DD75B8" w:rsidP="00DD75B8">
      <w:pPr>
        <w:pStyle w:val="Textnormy"/>
        <w:framePr w:hSpace="142" w:wrap="around" w:hAnchor="page" w:x="1022" w:yAlign="bottom"/>
        <w:spacing w:after="60"/>
        <w:rPr>
          <w:sz w:val="16"/>
        </w:rPr>
      </w:pPr>
      <w:r w:rsidRPr="00AC0FA5">
        <w:rPr>
          <w:sz w:val="16"/>
        </w:rPr>
        <w:t>© ISO 20</w:t>
      </w:r>
      <w:r>
        <w:rPr>
          <w:sz w:val="16"/>
        </w:rPr>
        <w:t>06</w:t>
      </w:r>
    </w:p>
    <w:p w14:paraId="401C2D7E" w14:textId="77777777" w:rsidR="00DD75B8" w:rsidRPr="005666FF" w:rsidRDefault="00DD75B8" w:rsidP="00DD75B8">
      <w:pPr>
        <w:pStyle w:val="Textnormy"/>
        <w:framePr w:hSpace="142" w:wrap="around" w:hAnchor="page" w:x="1022" w:yAlign="bottom"/>
        <w:spacing w:after="60"/>
        <w:rPr>
          <w:sz w:val="16"/>
          <w:szCs w:val="16"/>
        </w:rPr>
      </w:pPr>
      <w:r w:rsidRPr="005666FF">
        <w:rPr>
          <w:rFonts w:cs="Arial"/>
          <w:sz w:val="16"/>
          <w:szCs w:val="16"/>
        </w:rPr>
        <w:t xml:space="preserve">Veškerá práva vyhrazena. Žádná část této publikace nesmí být, není-li specifikováno jinak nebo nepožaduje-li se to v souvislosti s její </w:t>
      </w:r>
      <w:r w:rsidRPr="005666FF">
        <w:rPr>
          <w:rFonts w:cs="Arial"/>
          <w:sz w:val="16"/>
          <w:szCs w:val="16"/>
        </w:rPr>
        <w:br/>
        <w:t xml:space="preserve">implementací, reprodukována nebo používána v jakékoliv formě nebo jakýmkoliv způsobem, elektronickým ani mechanickým, včetně </w:t>
      </w:r>
      <w:r w:rsidRPr="005666FF">
        <w:rPr>
          <w:rFonts w:cs="Arial"/>
          <w:sz w:val="16"/>
          <w:szCs w:val="16"/>
        </w:rPr>
        <w:br/>
        <w:t>pořizování fotokopií nebo zveřejňování na internetu nebo intranetu, bez předchozího písemného souhlasu. O souhlas lze požádat buď ISO na níže uvedené adrese, nebo členskou organizaci ISO v zemi žadatele.</w:t>
      </w:r>
    </w:p>
    <w:p w14:paraId="140A02EF" w14:textId="77777777" w:rsidR="00DD75B8" w:rsidRPr="00AE18AC" w:rsidRDefault="00DD75B8" w:rsidP="00DD75B8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ISO copyright office</w:t>
      </w:r>
    </w:p>
    <w:p w14:paraId="5F1F3B3A" w14:textId="77777777" w:rsidR="00DD75B8" w:rsidRPr="00AE18AC" w:rsidRDefault="00DD75B8" w:rsidP="00DD75B8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CP 401</w:t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sym w:font="Symbol" w:char="F0B7"/>
      </w:r>
      <w:r>
        <w:rPr>
          <w:sz w:val="16"/>
          <w:szCs w:val="16"/>
        </w:rPr>
        <w:t xml:space="preserve"> </w:t>
      </w:r>
      <w:r w:rsidRPr="00AE18AC">
        <w:rPr>
          <w:sz w:val="16"/>
          <w:szCs w:val="16"/>
        </w:rPr>
        <w:t>C</w:t>
      </w:r>
      <w:r>
        <w:rPr>
          <w:sz w:val="16"/>
          <w:szCs w:val="16"/>
        </w:rPr>
        <w:t>h</w:t>
      </w:r>
      <w:r w:rsidRPr="00AE18AC">
        <w:rPr>
          <w:sz w:val="16"/>
          <w:szCs w:val="16"/>
        </w:rPr>
        <w:t xml:space="preserve">. de Blandonnet 8 </w:t>
      </w:r>
    </w:p>
    <w:p w14:paraId="4C3006F2" w14:textId="77777777" w:rsidR="00DD75B8" w:rsidRPr="00AE18AC" w:rsidRDefault="00DD75B8" w:rsidP="00DD75B8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>
        <w:rPr>
          <w:sz w:val="16"/>
          <w:szCs w:val="16"/>
        </w:rPr>
        <w:t>CH-1214 Vernier, Geneva</w:t>
      </w:r>
    </w:p>
    <w:p w14:paraId="69875AD0" w14:textId="77777777" w:rsidR="00DD75B8" w:rsidRPr="00AE18AC" w:rsidRDefault="00DD75B8" w:rsidP="00DD75B8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Tel.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01 11</w:t>
      </w:r>
    </w:p>
    <w:p w14:paraId="08B3C2CB" w14:textId="77777777" w:rsidR="00DD75B8" w:rsidRDefault="00DD75B8" w:rsidP="00DD75B8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AE18AC">
        <w:rPr>
          <w:sz w:val="16"/>
          <w:szCs w:val="16"/>
        </w:rPr>
        <w:t>Fax</w:t>
      </w:r>
      <w:r>
        <w:rPr>
          <w:sz w:val="16"/>
          <w:szCs w:val="16"/>
        </w:rPr>
        <w:t>:</w:t>
      </w:r>
      <w:r w:rsidRPr="00AE18AC">
        <w:rPr>
          <w:sz w:val="16"/>
          <w:szCs w:val="16"/>
        </w:rPr>
        <w:t xml:space="preserve"> + 41 22 749 09 47</w:t>
      </w:r>
    </w:p>
    <w:p w14:paraId="7344A86E" w14:textId="77777777" w:rsidR="00DD75B8" w:rsidRPr="00DD75B8" w:rsidRDefault="00DD75B8" w:rsidP="00DD75B8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DD75B8">
        <w:rPr>
          <w:sz w:val="16"/>
          <w:szCs w:val="16"/>
        </w:rPr>
        <w:t xml:space="preserve">E-mail: </w:t>
      </w:r>
      <w:hyperlink r:id="rId16" w:history="1">
        <w:r w:rsidRPr="00DD75B8">
          <w:rPr>
            <w:rStyle w:val="Hypertextovodkaz"/>
            <w:sz w:val="16"/>
            <w:szCs w:val="16"/>
          </w:rPr>
          <w:t>copyright@iso.org</w:t>
        </w:r>
      </w:hyperlink>
      <w:r w:rsidRPr="00DD75B8">
        <w:rPr>
          <w:sz w:val="16"/>
          <w:szCs w:val="16"/>
        </w:rPr>
        <w:t xml:space="preserve"> </w:t>
      </w:r>
    </w:p>
    <w:p w14:paraId="2BFE7721" w14:textId="77777777" w:rsidR="00DD75B8" w:rsidRPr="00DD75B8" w:rsidRDefault="00DD75B8" w:rsidP="00DD75B8">
      <w:pPr>
        <w:pStyle w:val="Textnormy"/>
        <w:framePr w:hSpace="142" w:wrap="around" w:hAnchor="page" w:x="1022" w:yAlign="bottom"/>
        <w:spacing w:after="0"/>
        <w:ind w:left="284"/>
        <w:rPr>
          <w:sz w:val="16"/>
          <w:szCs w:val="16"/>
        </w:rPr>
      </w:pPr>
      <w:r w:rsidRPr="00DD75B8">
        <w:rPr>
          <w:sz w:val="16"/>
          <w:szCs w:val="16"/>
        </w:rPr>
        <w:t xml:space="preserve">Web: </w:t>
      </w:r>
      <w:hyperlink r:id="rId17" w:history="1">
        <w:r w:rsidRPr="00DD75B8">
          <w:rPr>
            <w:rStyle w:val="Hypertextovodkaz"/>
            <w:sz w:val="16"/>
            <w:szCs w:val="16"/>
          </w:rPr>
          <w:t>www.iso.org</w:t>
        </w:r>
      </w:hyperlink>
      <w:r w:rsidRPr="00DD75B8">
        <w:rPr>
          <w:sz w:val="16"/>
          <w:szCs w:val="16"/>
        </w:rPr>
        <w:t xml:space="preserve"> </w:t>
      </w:r>
    </w:p>
    <w:p w14:paraId="5C2CE782" w14:textId="77777777" w:rsidR="00DD75B8" w:rsidRPr="00DD75B8" w:rsidRDefault="00DD75B8" w:rsidP="00DD75B8">
      <w:pPr>
        <w:pStyle w:val="Textnormy"/>
        <w:framePr w:hSpace="142" w:wrap="around" w:hAnchor="page" w:x="1022" w:yAlign="bottom"/>
        <w:spacing w:before="60" w:after="0"/>
        <w:rPr>
          <w:sz w:val="16"/>
          <w:szCs w:val="16"/>
        </w:rPr>
      </w:pPr>
      <w:r w:rsidRPr="00DD75B8">
        <w:rPr>
          <w:sz w:val="16"/>
          <w:szCs w:val="16"/>
        </w:rPr>
        <w:t>Publikováno ve Švýcarsku</w:t>
      </w:r>
    </w:p>
    <w:p w14:paraId="41BA3ABF" w14:textId="77777777" w:rsidR="00DB726C" w:rsidRDefault="00DB726C" w:rsidP="00DB726C">
      <w:pPr>
        <w:pStyle w:val="Nadpiskapitoly"/>
        <w:pageBreakBefore/>
        <w:spacing w:before="0"/>
        <w:rPr>
          <w:kern w:val="28"/>
        </w:rPr>
      </w:pPr>
      <w:r>
        <w:rPr>
          <w:kern w:val="28"/>
        </w:rPr>
        <w:lastRenderedPageBreak/>
        <w:t>Předmluva</w:t>
      </w:r>
    </w:p>
    <w:p w14:paraId="206C8708" w14:textId="77777777" w:rsidR="00DB726C" w:rsidRPr="003237C0" w:rsidRDefault="00DB726C" w:rsidP="00DB726C">
      <w:pPr>
        <w:pStyle w:val="Textnormy"/>
      </w:pPr>
      <w:bookmarkStart w:id="42" w:name="_Toc486740077"/>
      <w:bookmarkStart w:id="43" w:name="_Toc4491094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bookmarkEnd w:id="17"/>
      <w:bookmarkEnd w:id="18"/>
      <w:bookmarkEnd w:id="19"/>
      <w:bookmarkEnd w:id="20"/>
      <w:bookmarkEnd w:id="21"/>
      <w:bookmarkEnd w:id="22"/>
      <w:bookmarkEnd w:id="23"/>
      <w:bookmarkEnd w:id="24"/>
      <w:bookmarkEnd w:id="25"/>
      <w:bookmarkEnd w:id="26"/>
      <w:bookmarkEnd w:id="27"/>
      <w:bookmarkEnd w:id="28"/>
      <w:bookmarkEnd w:id="29"/>
      <w:bookmarkEnd w:id="30"/>
      <w:bookmarkEnd w:id="31"/>
      <w:bookmarkEnd w:id="32"/>
      <w:bookmarkEnd w:id="33"/>
      <w:bookmarkEnd w:id="34"/>
      <w:bookmarkEnd w:id="35"/>
      <w:bookmarkEnd w:id="36"/>
      <w:bookmarkEnd w:id="37"/>
      <w:bookmarkEnd w:id="38"/>
      <w:bookmarkEnd w:id="39"/>
      <w:bookmarkEnd w:id="40"/>
      <w:bookmarkEnd w:id="41"/>
      <w:r w:rsidRPr="003237C0">
        <w:t xml:space="preserve">ISO (Mezinárodní organizace pro normalizaci) je celosvětová federace národních normalizačních orgánů (členů ISO). Mezinárodní normy obvykle vypracovávají technické komise ISO. Každý člen ISO, který se zajímá o předmět, pro který byla vytvořena technická komise, má právo být v této technické komisi zastoupen. Práce se zúčastňují také vládní i nevládní mezinárodní organizace, s nimiž ISO navázala pracovní styk. ISO úzce </w:t>
      </w:r>
      <w:r w:rsidRPr="003237C0">
        <w:rPr>
          <w:spacing w:val="-2"/>
        </w:rPr>
        <w:t>spolupracuje s Mezinárodní elektrotechnickou komisí (IEC) ve všech záležitostech normalizace v elektrotechnice.</w:t>
      </w:r>
    </w:p>
    <w:p w14:paraId="7E8508FB" w14:textId="77777777" w:rsidR="00DB726C" w:rsidRPr="003237C0" w:rsidRDefault="00DB726C" w:rsidP="00DB726C">
      <w:pPr>
        <w:pStyle w:val="Textnormy"/>
      </w:pPr>
      <w:r w:rsidRPr="003237C0">
        <w:t xml:space="preserve">Postupy použité při tvorbě tohoto dokumentu a postupy určené pro jeho další udržování jsou popsány ve směrnicích ISO/IEC, část 1. Zejména se má věnovat pozornost rozdílným schvalovacím kritériím potřebným pro různé druhy dokumentů ISO. Tento dokument byl vypracován v souladu s redakčními pravidly uvedenými ve směrnicích ISO/IEC, část 2 (viz </w:t>
      </w:r>
      <w:hyperlink r:id="rId18" w:history="1">
        <w:r w:rsidRPr="003237C0">
          <w:rPr>
            <w:rStyle w:val="Hypertextovodkaz"/>
            <w:rFonts w:cs="Arial"/>
          </w:rPr>
          <w:t>www.iso.org/directives</w:t>
        </w:r>
      </w:hyperlink>
      <w:r w:rsidRPr="003237C0">
        <w:t>).</w:t>
      </w:r>
    </w:p>
    <w:p w14:paraId="50B68589" w14:textId="1CF99CC3" w:rsidR="00DB726C" w:rsidRPr="003237C0" w:rsidRDefault="00AA6A11" w:rsidP="00DB726C">
      <w:pPr>
        <w:pStyle w:val="Textnormy"/>
      </w:pPr>
      <w:r w:rsidRPr="00AA6A11">
        <w:t>ISO upozorňuje na možnost, že uplatňování tohoto dokumentu může zahrnovat využití patentu (patentů). ISO nezaujímá žádný postoj ve věci prokázání, platnosti nebo použitelnosti jakýchkoliv patentových práv nárokovaných v tomto ohledu. K datu vydání tohoto dokumentu ISO neobdržela oznámení o patentu (patentech), který může být nezbytný k uplatňování tohoto dokumentu. Subjekty, které ho uplatňují, je však nutno upozornit, že nemusí jít o nejnovější informaci, kterou lze získat z databáze patentů dostupné na adrese www.iso.org/patents. ISO nelze činit odpovědnou za identifikaci jakéhokoliv nebo všech patentových práv.</w:t>
      </w:r>
    </w:p>
    <w:p w14:paraId="052DB875" w14:textId="77777777" w:rsidR="00DB726C" w:rsidRPr="003237C0" w:rsidRDefault="00DB726C" w:rsidP="00DB726C">
      <w:pPr>
        <w:pStyle w:val="Textnormy"/>
      </w:pPr>
      <w:r w:rsidRPr="003237C0">
        <w:rPr>
          <w:rFonts w:cs="Arial"/>
        </w:rPr>
        <w:t xml:space="preserve">Jakýkoliv obchodní název použitý v tomto dokumentu se uvádí jako informace </w:t>
      </w:r>
      <w:r>
        <w:rPr>
          <w:rFonts w:cs="Arial"/>
        </w:rPr>
        <w:t>pro usnadnění práce uživatelů a </w:t>
      </w:r>
      <w:r w:rsidRPr="003237C0">
        <w:rPr>
          <w:rFonts w:cs="Arial"/>
        </w:rPr>
        <w:t>neznamená schválení.</w:t>
      </w:r>
    </w:p>
    <w:p w14:paraId="460A1242" w14:textId="77777777" w:rsidR="00DB726C" w:rsidRPr="003237C0" w:rsidRDefault="009E7056" w:rsidP="00DB726C">
      <w:pPr>
        <w:pStyle w:val="Textnormy"/>
      </w:pPr>
      <w:r w:rsidRPr="00337BD2">
        <w:rPr>
          <w:rFonts w:cs="Arial"/>
          <w:color w:val="000000"/>
        </w:rPr>
        <w:t xml:space="preserve">Vysvětlení </w:t>
      </w:r>
      <w:r w:rsidRPr="00337BD2">
        <w:rPr>
          <w:rFonts w:cs="Arial"/>
          <w:bCs/>
          <w:color w:val="000000"/>
        </w:rPr>
        <w:t>nezávazného charakteru technických norem</w:t>
      </w:r>
      <w:r w:rsidRPr="00337BD2">
        <w:rPr>
          <w:rFonts w:cs="Arial"/>
          <w:color w:val="000000"/>
        </w:rPr>
        <w:t xml:space="preserve">, významu specifických termínů a výrazů ISO, které se vztahují k posuzování shody, jakož i informace o tom, jak ISO dodržuje principy </w:t>
      </w:r>
      <w:r w:rsidRPr="00337BD2">
        <w:rPr>
          <w:rFonts w:cs="Arial"/>
          <w:bCs/>
          <w:color w:val="000000"/>
        </w:rPr>
        <w:t>Světové obchodní organizace</w:t>
      </w:r>
      <w:r w:rsidRPr="00337BD2">
        <w:rPr>
          <w:rFonts w:cs="Arial"/>
          <w:color w:val="000000"/>
        </w:rPr>
        <w:t xml:space="preserve"> (WTO) týkající se technických překážek obchodu (TBT), jsou uvedeny na tomto odkazu URL:</w:t>
      </w:r>
      <w:r>
        <w:rPr>
          <w:rFonts w:cs="Arial"/>
          <w:color w:val="000000"/>
        </w:rPr>
        <w:tab/>
      </w:r>
      <w:r w:rsidRPr="00337BD2">
        <w:rPr>
          <w:rFonts w:cs="Arial"/>
          <w:color w:val="000000"/>
        </w:rPr>
        <w:t xml:space="preserve"> </w:t>
      </w:r>
      <w:hyperlink r:id="rId19" w:history="1">
        <w:r w:rsidRPr="00337BD2">
          <w:rPr>
            <w:rStyle w:val="Hypertextovodkaz"/>
            <w:rFonts w:cs="Arial"/>
          </w:rPr>
          <w:t>www.iso.org/iso/foreword.html</w:t>
        </w:r>
      </w:hyperlink>
      <w:r w:rsidRPr="00337BD2">
        <w:rPr>
          <w:rFonts w:cs="Arial"/>
        </w:rPr>
        <w:t>.</w:t>
      </w:r>
    </w:p>
    <w:p w14:paraId="0B6B38D5" w14:textId="77777777" w:rsidR="00DB726C" w:rsidRPr="00B759EF" w:rsidRDefault="00DD75B8" w:rsidP="00DB726C">
      <w:pPr>
        <w:pStyle w:val="Textnormy"/>
      </w:pPr>
      <w:r>
        <w:t>T</w:t>
      </w:r>
      <w:r w:rsidR="00DB726C" w:rsidRPr="003237C0">
        <w:t xml:space="preserve">ento dokument </w:t>
      </w:r>
      <w:r>
        <w:t>vypracovala technická</w:t>
      </w:r>
      <w:r w:rsidR="00DB726C" w:rsidRPr="003237C0">
        <w:t xml:space="preserve"> komise ISO/TC 34 </w:t>
      </w:r>
      <w:r w:rsidR="00DB726C" w:rsidRPr="003237C0">
        <w:rPr>
          <w:i/>
        </w:rPr>
        <w:t>Zemědělské potravinářské výrobky,</w:t>
      </w:r>
      <w:r w:rsidR="00DB726C" w:rsidRPr="003237C0">
        <w:t xml:space="preserve"> subkomise SC 9</w:t>
      </w:r>
      <w:r w:rsidR="00DB726C" w:rsidRPr="003237C0">
        <w:rPr>
          <w:i/>
        </w:rPr>
        <w:t xml:space="preserve"> </w:t>
      </w:r>
      <w:r w:rsidR="00DB726C" w:rsidRPr="003237C0">
        <w:rPr>
          <w:i/>
        </w:rPr>
        <w:br/>
        <w:t>Mikrobiologie.</w:t>
      </w:r>
    </w:p>
    <w:p w14:paraId="2B700877" w14:textId="77777777" w:rsidR="00DB726C" w:rsidRDefault="00DB726C" w:rsidP="00DB726C">
      <w:pPr>
        <w:pStyle w:val="Textnormy"/>
      </w:pPr>
      <w:r w:rsidRPr="004C5959">
        <w:t xml:space="preserve">Toto třetí </w:t>
      </w:r>
      <w:r>
        <w:t xml:space="preserve">vydání ISO 4832 zrušuje a nahrazuje </w:t>
      </w:r>
      <w:r w:rsidRPr="00AD1092">
        <w:t>ISO</w:t>
      </w:r>
      <w:r>
        <w:t> </w:t>
      </w:r>
      <w:r w:rsidRPr="00AD1092">
        <w:t>483</w:t>
      </w:r>
      <w:r>
        <w:t>2</w:t>
      </w:r>
      <w:r w:rsidRPr="00AD1092">
        <w:t>:1991 a</w:t>
      </w:r>
      <w:r>
        <w:t> </w:t>
      </w:r>
      <w:r w:rsidRPr="00AD1092">
        <w:t>ISO 5541</w:t>
      </w:r>
      <w:r>
        <w:t>-</w:t>
      </w:r>
      <w:r w:rsidRPr="0054642B">
        <w:t>1</w:t>
      </w:r>
      <w:r w:rsidRPr="00AD1092">
        <w:t>:1986.</w:t>
      </w:r>
      <w:r>
        <w:t xml:space="preserve"> Hlavní změny jsou tyto:</w:t>
      </w:r>
    </w:p>
    <w:p w14:paraId="040182D8" w14:textId="77777777" w:rsidR="00DB726C" w:rsidRDefault="00DB726C" w:rsidP="009D2D20">
      <w:pPr>
        <w:pStyle w:val="Seznamvnorm"/>
      </w:pPr>
      <w:r>
        <w:t xml:space="preserve">byl vypuštěn alternativní postup inkubace při </w:t>
      </w:r>
      <w:smartTag w:uri="urn:schemas-microsoft-com:office:smarttags" w:element="metricconverter">
        <w:smartTagPr>
          <w:attr w:name="ProductID" w:val="35 ﾰC"/>
        </w:smartTagPr>
        <w:r>
          <w:t>35 °C</w:t>
        </w:r>
      </w:smartTag>
      <w:r>
        <w:t xml:space="preserve"> (viz 4.2);</w:t>
      </w:r>
    </w:p>
    <w:p w14:paraId="49054221" w14:textId="77777777" w:rsidR="00DB726C" w:rsidRDefault="00DB726C" w:rsidP="009D2D20">
      <w:pPr>
        <w:pStyle w:val="Seznamvnorm"/>
      </w:pPr>
      <w:r>
        <w:t>byl zaveden konfirmační test za použití bujónu s laktózou, brilantovou zelení a žlučí (viz 5.4 a 9.4).</w:t>
      </w:r>
    </w:p>
    <w:p w14:paraId="69C6C586" w14:textId="77777777" w:rsidR="00DD75B8" w:rsidRPr="00AA57E5" w:rsidRDefault="00DD75B8" w:rsidP="00DD75B8">
      <w:pPr>
        <w:pStyle w:val="Textnormy"/>
      </w:pPr>
      <w:r w:rsidRPr="00AA57E5">
        <w:t xml:space="preserve">Jakákoli zpětná vazba nebo otázky týkající se tohoto dokumentu mají být adresovány národnímu normalizačnímu orgánu uživatele. Úplný seznam těchto orgánů lze nalézt na adrese </w:t>
      </w:r>
      <w:hyperlink r:id="rId20" w:history="1">
        <w:r w:rsidRPr="00AA57E5">
          <w:rPr>
            <w:rStyle w:val="Hypertextovodkaz"/>
            <w:rFonts w:cs="Arial"/>
            <w:iCs/>
            <w:lang w:val="en-US"/>
          </w:rPr>
          <w:t>www.iso.org/members.html</w:t>
        </w:r>
      </w:hyperlink>
      <w:r w:rsidRPr="00AA57E5">
        <w:t>.</w:t>
      </w:r>
    </w:p>
    <w:p w14:paraId="0994A835" w14:textId="77777777" w:rsidR="00DB726C" w:rsidRDefault="00DB726C" w:rsidP="00DB726C">
      <w:pPr>
        <w:pStyle w:val="Textnormy"/>
      </w:pPr>
    </w:p>
    <w:p w14:paraId="2705BCC4" w14:textId="77777777" w:rsidR="00DB726C" w:rsidRDefault="00DB726C" w:rsidP="00DB726C">
      <w:pPr>
        <w:pStyle w:val="Nadpis1"/>
        <w:pageBreakBefore/>
        <w:spacing w:before="0"/>
        <w:rPr>
          <w:bCs/>
        </w:rPr>
      </w:pPr>
      <w:r w:rsidRPr="00FB748C">
        <w:rPr>
          <w:bCs/>
        </w:rPr>
        <w:lastRenderedPageBreak/>
        <w:t>Úvod</w:t>
      </w:r>
    </w:p>
    <w:p w14:paraId="222777EF" w14:textId="77777777" w:rsidR="00DB726C" w:rsidRDefault="00DB726C" w:rsidP="00DB726C">
      <w:pPr>
        <w:pStyle w:val="Textnormy"/>
      </w:pPr>
      <w:r>
        <w:t>Vzhledem k velké různorodosti potravin a krmiv nemusí být tato horizontální metoda ve všech detailech vhodná pro určité výrobky. V takovém případě lze použít odlišné metody, pro tyto výrobky specifické, pokud je to z oprávněných odborných důvodů zcela nezbytné. Přesto by však tato horizontální metoda měla být použita vždy, když je to možné.</w:t>
      </w:r>
    </w:p>
    <w:p w14:paraId="5F30BF4C" w14:textId="77777777" w:rsidR="00DB726C" w:rsidRDefault="00DB726C" w:rsidP="00DB726C">
      <w:pPr>
        <w:pStyle w:val="Nadpis1"/>
        <w:spacing w:before="0"/>
      </w:pPr>
      <w:r>
        <w:br w:type="page"/>
      </w:r>
      <w:bookmarkEnd w:id="42"/>
      <w:bookmarkEnd w:id="43"/>
      <w:r>
        <w:lastRenderedPageBreak/>
        <w:t>1</w:t>
      </w:r>
      <w:r w:rsidR="009E7056">
        <w:t> </w:t>
      </w:r>
      <w:r>
        <w:t>Předmět normy</w:t>
      </w:r>
    </w:p>
    <w:p w14:paraId="6C27BEA4" w14:textId="77777777" w:rsidR="00DB726C" w:rsidRPr="003268E7" w:rsidRDefault="00DB726C" w:rsidP="00DB726C">
      <w:pPr>
        <w:pStyle w:val="Textnormy"/>
      </w:pPr>
      <w:r w:rsidRPr="003268E7">
        <w:t xml:space="preserve">Tato mezinárodní norma specifikuje horizontální metodu stanovení počtu koliformních bakterií. Platí pro </w:t>
      </w:r>
    </w:p>
    <w:p w14:paraId="4BC99955" w14:textId="77777777" w:rsidR="00DB726C" w:rsidRPr="003268E7" w:rsidRDefault="00DB726C" w:rsidP="009D2D20">
      <w:pPr>
        <w:pStyle w:val="Seznamvnorm"/>
      </w:pPr>
      <w:r w:rsidRPr="003268E7">
        <w:t>výrobky určené pro lidskou výživu a ke krmení zvířat a </w:t>
      </w:r>
    </w:p>
    <w:p w14:paraId="100C202F" w14:textId="77777777" w:rsidR="00DB726C" w:rsidRPr="003268E7" w:rsidRDefault="00DB726C" w:rsidP="009D2D20">
      <w:pPr>
        <w:pStyle w:val="Seznamvnorm"/>
      </w:pPr>
      <w:r w:rsidRPr="003268E7">
        <w:t xml:space="preserve">vzorky z prostředí, kde se potraviny vyrábějí a kde se s nimi manipuluje. </w:t>
      </w:r>
    </w:p>
    <w:p w14:paraId="3C3B576F" w14:textId="77777777" w:rsidR="00DB726C" w:rsidRPr="003268E7" w:rsidRDefault="00DB726C" w:rsidP="00DB726C">
      <w:pPr>
        <w:pStyle w:val="Textnormy"/>
      </w:pPr>
      <w:r w:rsidRPr="003268E7">
        <w:t xml:space="preserve">Stanovení počtu se provádí technikou počítání kolonií po inkubaci na tuhé půdě při </w:t>
      </w:r>
      <w:smartTag w:uri="urn:schemas-microsoft-com:office:smarttags" w:element="metricconverter">
        <w:smartTagPr>
          <w:attr w:name="ProductID" w:val="30 ﾰC"/>
        </w:smartTagPr>
        <w:r w:rsidRPr="003268E7">
          <w:t>30 °C</w:t>
        </w:r>
      </w:smartTag>
      <w:r w:rsidRPr="003268E7">
        <w:t xml:space="preserve"> nebo </w:t>
      </w:r>
      <w:smartTag w:uri="urn:schemas-microsoft-com:office:smarttags" w:element="metricconverter">
        <w:smartTagPr>
          <w:attr w:name="ProductID" w:val="40ﾠg"/>
        </w:smartTagPr>
        <w:r w:rsidRPr="003268E7">
          <w:t>37 °C</w:t>
        </w:r>
      </w:smartTag>
      <w:r w:rsidRPr="003268E7">
        <w:t>.</w:t>
      </w:r>
    </w:p>
    <w:p w14:paraId="4B96052E" w14:textId="77777777" w:rsidR="00DB726C" w:rsidRPr="003268E7" w:rsidRDefault="00DB726C" w:rsidP="00DB726C">
      <w:pPr>
        <w:pStyle w:val="Poznmka"/>
      </w:pPr>
      <w:r w:rsidRPr="003268E7">
        <w:t>POZNÁMKA</w:t>
      </w:r>
      <w:r w:rsidRPr="003268E7">
        <w:t> </w:t>
      </w:r>
      <w:r w:rsidRPr="003268E7">
        <w:t xml:space="preserve">Teplota je předmětem dohody mezi zúčastněnými stranami. V případě mléka a mléčných výrobků je inkubační teplota </w:t>
      </w:r>
      <w:smartTag w:uri="urn:schemas-microsoft-com:office:smarttags" w:element="metricconverter">
        <w:smartTagPr>
          <w:attr w:name="ProductID" w:val="30 ﾰC"/>
        </w:smartTagPr>
        <w:r w:rsidRPr="003268E7">
          <w:t>30 °C</w:t>
        </w:r>
      </w:smartTag>
      <w:r w:rsidRPr="003268E7">
        <w:t>.</w:t>
      </w:r>
    </w:p>
    <w:p w14:paraId="555196F8" w14:textId="77777777" w:rsidR="00DB726C" w:rsidRPr="003268E7" w:rsidRDefault="00DB726C" w:rsidP="00DB726C">
      <w:pPr>
        <w:pStyle w:val="Textnormy"/>
      </w:pPr>
      <w:r w:rsidRPr="003268E7">
        <w:t>Tato technika se doporučuje, pokud je očekávaný počet koliformních bakterií vyšší než 100 na mililitr nebo na gram analytického vzorku.</w:t>
      </w:r>
    </w:p>
    <w:p w14:paraId="36197918" w14:textId="77777777" w:rsidR="00DB726C" w:rsidRDefault="00DB726C" w:rsidP="00DB726C">
      <w:pPr>
        <w:pStyle w:val="Nadpis1"/>
      </w:pPr>
      <w:bookmarkStart w:id="44" w:name="_Toc359251364"/>
      <w:bookmarkStart w:id="45" w:name="_Toc359251522"/>
      <w:bookmarkStart w:id="46" w:name="_Toc359251682"/>
      <w:bookmarkStart w:id="47" w:name="_Toc359251939"/>
      <w:bookmarkStart w:id="48" w:name="_Toc359252128"/>
      <w:bookmarkStart w:id="49" w:name="_Toc359252243"/>
      <w:bookmarkStart w:id="50" w:name="_Toc359252486"/>
      <w:bookmarkStart w:id="51" w:name="_Toc359252726"/>
      <w:bookmarkStart w:id="52" w:name="_Toc359252847"/>
      <w:bookmarkStart w:id="53" w:name="_Toc359252921"/>
      <w:bookmarkStart w:id="54" w:name="_Toc359283647"/>
      <w:bookmarkStart w:id="55" w:name="_Toc365965547"/>
      <w:bookmarkStart w:id="56" w:name="_Toc365967314"/>
      <w:bookmarkStart w:id="57" w:name="_Toc365968761"/>
      <w:bookmarkStart w:id="58" w:name="_Toc367082926"/>
      <w:bookmarkStart w:id="59" w:name="_Toc372429541"/>
      <w:bookmarkStart w:id="60" w:name="_Toc375302775"/>
      <w:bookmarkStart w:id="61" w:name="_Toc379098932"/>
      <w:bookmarkStart w:id="62" w:name="_Toc380735105"/>
      <w:bookmarkStart w:id="63" w:name="_Toc380735205"/>
      <w:bookmarkStart w:id="64" w:name="_Toc380825389"/>
      <w:bookmarkStart w:id="65" w:name="_Toc380827278"/>
      <w:bookmarkStart w:id="66" w:name="_Toc380886224"/>
      <w:bookmarkStart w:id="67" w:name="_Toc380886262"/>
      <w:bookmarkStart w:id="68" w:name="_Toc380886372"/>
      <w:bookmarkStart w:id="69" w:name="_Toc380886469"/>
      <w:bookmarkStart w:id="70" w:name="_Toc4487160"/>
      <w:bookmarkStart w:id="71" w:name="_Toc4487252"/>
      <w:r>
        <w:t>2</w:t>
      </w:r>
      <w:r>
        <w:t> </w:t>
      </w:r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bookmarkEnd w:id="58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r>
        <w:t>Citované dokumenty</w:t>
      </w:r>
    </w:p>
    <w:p w14:paraId="0A474EC3" w14:textId="77777777" w:rsidR="00DB726C" w:rsidRPr="003268E7" w:rsidRDefault="009E7056" w:rsidP="00DB726C">
      <w:pPr>
        <w:pStyle w:val="Textnormy"/>
      </w:pPr>
      <w:r w:rsidRPr="003268E7">
        <w:rPr>
          <w:rFonts w:cs="Arial"/>
        </w:rPr>
        <w:t>Na dále uvedené dokumenty se v textu odkazuje takovým způsobem, že celý jejich obsah nebo jeho část představují požadavky tohoto dokumentu. U datovaných citovaných dokumentů se používají pouze datované citované dokumenty. U nedatovaných citovaných dokumentů se používá pouze nejnovější vydání citovaného dokumentu (včetně všech změn).</w:t>
      </w:r>
    </w:p>
    <w:p w14:paraId="6CA5356D" w14:textId="77777777" w:rsidR="00DB726C" w:rsidRPr="003268E7" w:rsidRDefault="00DB726C" w:rsidP="00DB726C">
      <w:pPr>
        <w:pStyle w:val="TextnormyUS"/>
        <w:rPr>
          <w:lang w:val="en-US"/>
        </w:rPr>
      </w:pPr>
      <w:r w:rsidRPr="003268E7">
        <w:rPr>
          <w:lang w:val="en-US"/>
        </w:rPr>
        <w:t>ISO 6887 (all parts)</w:t>
      </w:r>
      <w:r w:rsidRPr="003268E7">
        <w:rPr>
          <w:rFonts w:ascii="MS Mincho" w:eastAsia="MS Mincho" w:hAnsi="MS Mincho" w:cs="MS Mincho" w:hint="eastAsia"/>
          <w:lang w:val="en-US"/>
        </w:rPr>
        <w:t> </w:t>
      </w:r>
      <w:r w:rsidRPr="003268E7">
        <w:rPr>
          <w:lang w:val="en-US"/>
        </w:rPr>
        <w:t>Microbiology of food and animal feeding stuffs – Preparation of test samples, initial suspension and decimal dilutions for microbiological examination</w:t>
      </w:r>
    </w:p>
    <w:p w14:paraId="18FF8558" w14:textId="77777777" w:rsidR="00DB726C" w:rsidRPr="003268E7" w:rsidRDefault="00DB726C" w:rsidP="00DB726C">
      <w:pPr>
        <w:pStyle w:val="Textnormy"/>
        <w:rPr>
          <w:i/>
          <w:spacing w:val="-2"/>
        </w:rPr>
      </w:pPr>
      <w:r w:rsidRPr="003268E7">
        <w:rPr>
          <w:i/>
          <w:spacing w:val="-2"/>
          <w:lang w:val="en-US"/>
        </w:rPr>
        <w:t>(</w:t>
      </w:r>
      <w:r w:rsidRPr="003268E7">
        <w:rPr>
          <w:i/>
          <w:spacing w:val="-2"/>
        </w:rPr>
        <w:t>Mikrobiologie potravin a krmiv – Úprava analytických vzorků, příprava výchozí suspenze a desetinásobných ředění)</w:t>
      </w:r>
    </w:p>
    <w:p w14:paraId="1DAB466E" w14:textId="77777777" w:rsidR="00DB726C" w:rsidRPr="003268E7" w:rsidRDefault="00DB726C" w:rsidP="00DB726C">
      <w:pPr>
        <w:pStyle w:val="TextnormyUS"/>
        <w:rPr>
          <w:lang w:val="en-GB"/>
        </w:rPr>
      </w:pPr>
      <w:r w:rsidRPr="003268E7">
        <w:rPr>
          <w:lang w:val="en-GB"/>
        </w:rPr>
        <w:t xml:space="preserve">ISO 7218: </w:t>
      </w:r>
      <w:r w:rsidRPr="003268E7">
        <w:rPr>
          <w:lang w:val="en-US"/>
        </w:rPr>
        <w:t>–</w:t>
      </w:r>
      <w:r w:rsidRPr="003268E7">
        <w:rPr>
          <w:rStyle w:val="Znakapoznpodarou"/>
          <w:lang w:val="en-GB"/>
        </w:rPr>
        <w:footnoteReference w:customMarkFollows="1" w:id="1"/>
        <w:t>NP1)</w:t>
      </w:r>
      <w:r w:rsidRPr="003268E7">
        <w:rPr>
          <w:rFonts w:ascii="MS Mincho" w:eastAsia="MS Mincho" w:hAnsi="MS Mincho" w:cs="MS Mincho" w:hint="eastAsia"/>
          <w:lang w:val="en-GB"/>
        </w:rPr>
        <w:t> </w:t>
      </w:r>
      <w:r w:rsidRPr="003268E7">
        <w:rPr>
          <w:lang w:val="en-GB"/>
        </w:rPr>
        <w:t xml:space="preserve">Microbiology of food and animal feeding stuffs – General requirements and guidance for microbiological examinations </w:t>
      </w:r>
    </w:p>
    <w:p w14:paraId="4EB9AC0C" w14:textId="77777777" w:rsidR="00DB726C" w:rsidRPr="003268E7" w:rsidRDefault="00DB726C" w:rsidP="00DB726C">
      <w:pPr>
        <w:pStyle w:val="Textnormy"/>
        <w:rPr>
          <w:i/>
        </w:rPr>
      </w:pPr>
      <w:r w:rsidRPr="003268E7">
        <w:rPr>
          <w:i/>
        </w:rPr>
        <w:t>(Mikrobiologie potravin a krmiv – Všeobecné požadavky a doporučení pro mikrobiologické zkoušení)</w:t>
      </w:r>
    </w:p>
    <w:p w14:paraId="440A2A24" w14:textId="77777777" w:rsidR="00DB726C" w:rsidRPr="003268E7" w:rsidRDefault="00DB726C" w:rsidP="00DB726C">
      <w:pPr>
        <w:pStyle w:val="TextnormyUS"/>
        <w:rPr>
          <w:rFonts w:cs="Arial"/>
          <w:i/>
          <w:iCs/>
          <w:lang w:val="en-US"/>
        </w:rPr>
      </w:pPr>
      <w:r w:rsidRPr="003268E7">
        <w:rPr>
          <w:lang w:val="en-US"/>
        </w:rPr>
        <w:t>ISO/TS 11133-1</w:t>
      </w:r>
      <w:r w:rsidRPr="003268E7">
        <w:rPr>
          <w:rFonts w:ascii="MS Mincho" w:eastAsia="MS Mincho" w:hAnsi="MS Mincho" w:cs="MS Mincho" w:hint="eastAsia"/>
          <w:lang w:val="en-US"/>
        </w:rPr>
        <w:t> </w:t>
      </w:r>
      <w:r w:rsidRPr="003268E7">
        <w:rPr>
          <w:lang w:val="en-US"/>
        </w:rPr>
        <w:t>Microbiology of food and animal feeding stuffs – Guidelines on preparation and production of culture media – Part 1: General guidelines on quality assurance for the preparation of culture media in the laboratory</w:t>
      </w:r>
    </w:p>
    <w:p w14:paraId="54FF827D" w14:textId="77777777" w:rsidR="00DB726C" w:rsidRPr="003268E7" w:rsidRDefault="00DB726C" w:rsidP="00DB726C">
      <w:pPr>
        <w:pStyle w:val="Textnormy"/>
        <w:rPr>
          <w:i/>
        </w:rPr>
      </w:pPr>
      <w:r w:rsidRPr="003268E7">
        <w:rPr>
          <w:i/>
        </w:rPr>
        <w:t>(Mikrobiologie potravin a krmiv – Všeobecné pokyny pro přípravu a výrobu kultivačních půd – Část 1: Všeobecné pokyny pro zabezpečování jakosti při přípravě kultivačních půd v laboratoři)</w:t>
      </w:r>
    </w:p>
    <w:p w14:paraId="693DE653" w14:textId="77777777" w:rsidR="00DB726C" w:rsidRPr="003268E7" w:rsidRDefault="00DB726C" w:rsidP="00DB726C">
      <w:pPr>
        <w:pStyle w:val="TextnormyUS"/>
        <w:rPr>
          <w:lang w:val="en-GB"/>
        </w:rPr>
      </w:pPr>
      <w:r w:rsidRPr="003268E7">
        <w:rPr>
          <w:lang w:val="en-GB"/>
        </w:rPr>
        <w:t>ISO/TS 11133-2:2003</w:t>
      </w:r>
      <w:r w:rsidRPr="003268E7">
        <w:rPr>
          <w:rFonts w:ascii="MS Mincho" w:eastAsia="MS Mincho" w:hAnsi="MS Mincho" w:cs="MS Mincho" w:hint="eastAsia"/>
          <w:lang w:val="en-GB"/>
        </w:rPr>
        <w:t> </w:t>
      </w:r>
      <w:r w:rsidRPr="003268E7">
        <w:rPr>
          <w:lang w:val="en-GB"/>
        </w:rPr>
        <w:t>Microbiology of food and animal feeding stuffs – Guidelines on preparation and production of culture media – Part 2: Practical guidelines on performance testing of culture media</w:t>
      </w:r>
    </w:p>
    <w:p w14:paraId="06B9F418" w14:textId="77777777" w:rsidR="00DB726C" w:rsidRPr="003268E7" w:rsidRDefault="00DB726C" w:rsidP="00DB726C">
      <w:pPr>
        <w:pStyle w:val="Textnormy"/>
        <w:outlineLvl w:val="0"/>
        <w:rPr>
          <w:i/>
        </w:rPr>
      </w:pPr>
      <w:r w:rsidRPr="003268E7">
        <w:rPr>
          <w:i/>
        </w:rPr>
        <w:t>(Mikrobiologie potravin a krmiv – Všeobecné pokyny pro přípravu a výrobu kultivačních půd – Část 2: Pokyny pro zkoušení výkonnosti kultivačních půd v praxi)</w:t>
      </w:r>
    </w:p>
    <w:p w14:paraId="26D5EC73" w14:textId="77777777" w:rsidR="00DB726C" w:rsidRDefault="00DB726C" w:rsidP="00DB726C">
      <w:pPr>
        <w:pStyle w:val="Nadpis1"/>
      </w:pPr>
      <w:bookmarkStart w:id="72" w:name="_Toc359251365"/>
      <w:bookmarkStart w:id="73" w:name="_Toc359251523"/>
      <w:bookmarkStart w:id="74" w:name="_Toc359251683"/>
      <w:bookmarkStart w:id="75" w:name="_Toc359251940"/>
      <w:bookmarkStart w:id="76" w:name="_Toc359252129"/>
      <w:bookmarkStart w:id="77" w:name="_Toc359252244"/>
      <w:bookmarkStart w:id="78" w:name="_Toc359252487"/>
      <w:bookmarkStart w:id="79" w:name="_Toc359252727"/>
      <w:bookmarkStart w:id="80" w:name="_Toc359252848"/>
      <w:bookmarkStart w:id="81" w:name="_Toc359252922"/>
      <w:bookmarkStart w:id="82" w:name="_Toc359283648"/>
      <w:bookmarkStart w:id="83" w:name="_Toc365965548"/>
      <w:bookmarkStart w:id="84" w:name="_Toc365967315"/>
      <w:bookmarkStart w:id="85" w:name="_Toc365968762"/>
      <w:bookmarkStart w:id="86" w:name="_Toc367082927"/>
      <w:bookmarkStart w:id="87" w:name="_Toc372429542"/>
      <w:bookmarkStart w:id="88" w:name="_Toc375302776"/>
      <w:bookmarkStart w:id="89" w:name="_Toc379098933"/>
      <w:bookmarkStart w:id="90" w:name="_Toc380735106"/>
      <w:bookmarkStart w:id="91" w:name="_Toc380735206"/>
      <w:bookmarkStart w:id="92" w:name="_Toc380825390"/>
      <w:bookmarkStart w:id="93" w:name="_Toc380827279"/>
      <w:bookmarkStart w:id="94" w:name="_Toc380886225"/>
      <w:bookmarkStart w:id="95" w:name="_Toc380886263"/>
      <w:bookmarkStart w:id="96" w:name="_Toc380886373"/>
      <w:bookmarkStart w:id="97" w:name="_Toc380886470"/>
      <w:bookmarkStart w:id="98" w:name="_Toc4487161"/>
      <w:bookmarkStart w:id="99" w:name="_Toc4487253"/>
      <w:r>
        <w:t>3</w:t>
      </w:r>
      <w:r>
        <w:t> </w:t>
      </w:r>
      <w:r>
        <w:t>Termíny a definice</w:t>
      </w:r>
    </w:p>
    <w:p w14:paraId="77DCC64D" w14:textId="77777777" w:rsidR="00DB726C" w:rsidRDefault="00DB726C" w:rsidP="00DB726C">
      <w:pPr>
        <w:pStyle w:val="Textnormy"/>
      </w:pPr>
      <w:r>
        <w:t>Pro účely tohoto dokumentu platí dále uvedené termíny a definice.</w:t>
      </w:r>
    </w:p>
    <w:p w14:paraId="6BB05F99" w14:textId="77777777" w:rsidR="009E7056" w:rsidRDefault="009E7056" w:rsidP="009E7056">
      <w:pPr>
        <w:pStyle w:val="Textnormy"/>
      </w:pPr>
      <w:r>
        <w:t xml:space="preserve">ISO a IEC udržují terminologické databáze pro použití v normalizaci na </w:t>
      </w:r>
      <w:r>
        <w:rPr>
          <w:rFonts w:ascii="ArialMT" w:hAnsi="ArialMT"/>
          <w:color w:val="000000"/>
        </w:rPr>
        <w:t>uvedených</w:t>
      </w:r>
      <w:r>
        <w:t xml:space="preserve"> adresách:</w:t>
      </w:r>
    </w:p>
    <w:p w14:paraId="68505283" w14:textId="45FE6D5E" w:rsidR="009E7056" w:rsidRDefault="009E7056" w:rsidP="009D2D20">
      <w:pPr>
        <w:pStyle w:val="Seznamvnorm"/>
        <w:numPr>
          <w:ilvl w:val="0"/>
          <w:numId w:val="9"/>
        </w:numPr>
        <w:ind w:left="284" w:hanging="284"/>
      </w:pPr>
      <w:r>
        <w:t xml:space="preserve">IEC </w:t>
      </w:r>
      <w:r w:rsidRPr="00F3515C">
        <w:rPr>
          <w:lang w:val="en-US"/>
        </w:rPr>
        <w:t>Electropedia</w:t>
      </w:r>
      <w:r>
        <w:t xml:space="preserve">: dostupné na </w:t>
      </w:r>
      <w:hyperlink r:id="rId21" w:history="1">
        <w:r w:rsidR="00C6261F" w:rsidRPr="00CC0340">
          <w:rPr>
            <w:rStyle w:val="Hypertextovodkaz"/>
          </w:rPr>
          <w:t>https://www.electropedia.org/</w:t>
        </w:r>
      </w:hyperlink>
    </w:p>
    <w:p w14:paraId="6C7A5503" w14:textId="4CB68C83" w:rsidR="009E7056" w:rsidRDefault="009E7056" w:rsidP="009D2D20">
      <w:pPr>
        <w:pStyle w:val="Seznamvnorm"/>
        <w:numPr>
          <w:ilvl w:val="0"/>
          <w:numId w:val="9"/>
        </w:numPr>
        <w:ind w:left="284" w:hanging="284"/>
      </w:pPr>
      <w:r w:rsidRPr="00B14ADF">
        <w:t xml:space="preserve">ISO Online </w:t>
      </w:r>
      <w:r w:rsidRPr="00B14ADF">
        <w:rPr>
          <w:lang w:val="en-US"/>
        </w:rPr>
        <w:t>browsing platform</w:t>
      </w:r>
      <w:r w:rsidRPr="00B14ADF">
        <w:t>: dostupné na</w:t>
      </w:r>
      <w:r w:rsidRPr="001F2066">
        <w:rPr>
          <w:rFonts w:cs="Arial"/>
          <w:color w:val="000000"/>
        </w:rPr>
        <w:t xml:space="preserve"> </w:t>
      </w:r>
      <w:hyperlink r:id="rId22" w:history="1">
        <w:r w:rsidR="00C6261F" w:rsidRPr="00CC0340">
          <w:rPr>
            <w:rStyle w:val="Hypertextovodkaz"/>
            <w:rFonts w:cs="Arial"/>
          </w:rPr>
          <w:t>https://www.iso.org/obp</w:t>
        </w:r>
      </w:hyperlink>
    </w:p>
    <w:p w14:paraId="2C1C43BC" w14:textId="77777777" w:rsidR="00DB726C" w:rsidRPr="009E7056" w:rsidRDefault="00DB726C" w:rsidP="009E7056">
      <w:pPr>
        <w:pStyle w:val="Textnormy"/>
        <w:spacing w:before="240"/>
      </w:pPr>
      <w:r w:rsidRPr="009E7056">
        <w:rPr>
          <w:b/>
        </w:rPr>
        <w:t>3.1</w:t>
      </w:r>
      <w:r w:rsidRPr="009E7056">
        <w:rPr>
          <w:b/>
        </w:rPr>
        <w:br/>
        <w:t>koliformní bakterie</w:t>
      </w:r>
      <w:r w:rsidRPr="009E7056">
        <w:t xml:space="preserve"> </w:t>
      </w:r>
      <w:r w:rsidRPr="009E7056">
        <w:rPr>
          <w:i/>
        </w:rPr>
        <w:t>(coliforms)</w:t>
      </w:r>
      <w:r w:rsidRPr="009E7056">
        <w:t xml:space="preserve"> </w:t>
      </w:r>
      <w:r w:rsidRPr="009E7056">
        <w:tab/>
      </w:r>
      <w:r w:rsidRPr="009E7056">
        <w:br/>
        <w:t xml:space="preserve">za podmínek zkoušení specifikovaných v této mezinárodní normě jsou to bakterie, které při určené teplotě </w:t>
      </w:r>
      <w:r w:rsidRPr="009E7056">
        <w:br/>
        <w:t xml:space="preserve">(tj. </w:t>
      </w:r>
      <w:smartTag w:uri="urn:schemas-microsoft-com:office:smarttags" w:element="metricconverter">
        <w:smartTagPr>
          <w:attr w:name="ProductID" w:val="30ﾠﾰC"/>
        </w:smartTagPr>
        <w:r w:rsidRPr="009E7056">
          <w:t>30 °C</w:t>
        </w:r>
      </w:smartTag>
      <w:r w:rsidRPr="009E7056">
        <w:t xml:space="preserve"> nebo </w:t>
      </w:r>
      <w:smartTag w:uri="urn:schemas-microsoft-com:office:smarttags" w:element="metricconverter">
        <w:smartTagPr>
          <w:attr w:name="ProductID" w:val="40ﾠg"/>
        </w:smartTagPr>
        <w:r w:rsidRPr="009E7056">
          <w:t>37 °C</w:t>
        </w:r>
      </w:smartTag>
      <w:r w:rsidRPr="009E7056">
        <w:t xml:space="preserve">, podle dohody) vytvářejí charakteristické kolonie na agaru s krystalovou violetí, neutrální červení, žlučovými solemi a laktózou a které v konfirmačním testu fermentují laktózu s tvorbou plynu </w:t>
      </w:r>
    </w:p>
    <w:p w14:paraId="535F4FA6" w14:textId="77777777" w:rsidR="00DB726C" w:rsidRDefault="00DB726C" w:rsidP="00DB726C">
      <w:pPr>
        <w:pStyle w:val="Nadpis1"/>
        <w:keepNext w:val="0"/>
        <w:pageBreakBefore/>
        <w:spacing w:before="0"/>
      </w:pPr>
      <w:r>
        <w:lastRenderedPageBreak/>
        <w:t>Bibliografie</w:t>
      </w:r>
    </w:p>
    <w:bookmarkEnd w:id="72"/>
    <w:bookmarkEnd w:id="73"/>
    <w:bookmarkEnd w:id="74"/>
    <w:bookmarkEnd w:id="75"/>
    <w:bookmarkEnd w:id="76"/>
    <w:bookmarkEnd w:id="77"/>
    <w:bookmarkEnd w:id="78"/>
    <w:bookmarkEnd w:id="79"/>
    <w:bookmarkEnd w:id="80"/>
    <w:bookmarkEnd w:id="81"/>
    <w:bookmarkEnd w:id="82"/>
    <w:bookmarkEnd w:id="83"/>
    <w:bookmarkEnd w:id="84"/>
    <w:bookmarkEnd w:id="85"/>
    <w:bookmarkEnd w:id="86"/>
    <w:bookmarkEnd w:id="87"/>
    <w:bookmarkEnd w:id="88"/>
    <w:bookmarkEnd w:id="89"/>
    <w:bookmarkEnd w:id="90"/>
    <w:bookmarkEnd w:id="91"/>
    <w:bookmarkEnd w:id="92"/>
    <w:bookmarkEnd w:id="93"/>
    <w:bookmarkEnd w:id="94"/>
    <w:bookmarkEnd w:id="95"/>
    <w:bookmarkEnd w:id="96"/>
    <w:bookmarkEnd w:id="97"/>
    <w:bookmarkEnd w:id="98"/>
    <w:bookmarkEnd w:id="99"/>
    <w:p w14:paraId="0A7F70AB" w14:textId="77777777" w:rsidR="00DB726C" w:rsidRPr="00184ED8" w:rsidRDefault="00DB726C" w:rsidP="003268E7">
      <w:pPr>
        <w:pStyle w:val="bibliografie"/>
      </w:pPr>
      <w:r w:rsidRPr="00184ED8">
        <w:t xml:space="preserve">ISO 4831, </w:t>
      </w:r>
      <w:r w:rsidRPr="00C03404">
        <w:rPr>
          <w:i/>
        </w:rPr>
        <w:t xml:space="preserve">Microbiology of food and animal feeding stuffs — Horizontal method for the detection and </w:t>
      </w:r>
      <w:r w:rsidR="003268E7" w:rsidRPr="00C03404">
        <w:rPr>
          <w:i/>
        </w:rPr>
        <w:br/>
      </w:r>
      <w:r w:rsidRPr="00C03404">
        <w:rPr>
          <w:rFonts w:cs="Helvetica"/>
          <w:i/>
        </w:rPr>
        <w:t>enumeration of coliforms — Most probable number technique</w:t>
      </w:r>
    </w:p>
    <w:p w14:paraId="56121009" w14:textId="77777777" w:rsidR="00DB726C" w:rsidRPr="0019637F" w:rsidRDefault="00DB726C" w:rsidP="003268E7">
      <w:pPr>
        <w:pStyle w:val="bibliografie"/>
        <w:rPr>
          <w:rFonts w:cs="Arial"/>
        </w:rPr>
      </w:pPr>
      <w:r w:rsidRPr="0019637F">
        <w:rPr>
          <w:rFonts w:cs="Arial"/>
        </w:rPr>
        <w:t>E</w:t>
      </w:r>
      <w:r w:rsidRPr="0019637F">
        <w:rPr>
          <w:rFonts w:cs="Arial"/>
          <w:szCs w:val="16"/>
        </w:rPr>
        <w:t>DWARD</w:t>
      </w:r>
      <w:r w:rsidRPr="0019637F">
        <w:rPr>
          <w:rFonts w:cs="Arial"/>
        </w:rPr>
        <w:t>, P.R. and E</w:t>
      </w:r>
      <w:r w:rsidRPr="0019637F">
        <w:rPr>
          <w:rFonts w:cs="Arial"/>
          <w:szCs w:val="16"/>
        </w:rPr>
        <w:t>WING</w:t>
      </w:r>
      <w:r w:rsidRPr="0019637F">
        <w:rPr>
          <w:rFonts w:cs="Arial"/>
        </w:rPr>
        <w:t xml:space="preserve">, W.H. </w:t>
      </w:r>
      <w:r w:rsidRPr="00C03404">
        <w:rPr>
          <w:rFonts w:cs="Arial"/>
          <w:i/>
        </w:rPr>
        <w:t>Identification of Enterobacteriaceae</w:t>
      </w:r>
      <w:r w:rsidRPr="0019637F">
        <w:rPr>
          <w:rFonts w:cs="Arial"/>
        </w:rPr>
        <w:t xml:space="preserve"> 3rd edition, Burgess Publishing</w:t>
      </w:r>
      <w:r w:rsidR="003268E7">
        <w:rPr>
          <w:rFonts w:cs="Arial"/>
        </w:rPr>
        <w:t>-</w:t>
      </w:r>
      <w:r w:rsidRPr="0019637F">
        <w:rPr>
          <w:rFonts w:cs="Arial"/>
        </w:rPr>
        <w:t>Company, Minneapolis, Minnesota, USA, 1972</w:t>
      </w:r>
    </w:p>
    <w:sectPr w:rsidR="00DB726C" w:rsidRPr="0019637F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pgSz w:w="11907" w:h="16840" w:code="9"/>
      <w:pgMar w:top="1134" w:right="964" w:bottom="1134" w:left="1021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07C16" w14:textId="77777777" w:rsidR="000D228A" w:rsidRDefault="000D228A">
      <w:r>
        <w:separator/>
      </w:r>
    </w:p>
  </w:endnote>
  <w:endnote w:type="continuationSeparator" w:id="0">
    <w:p w14:paraId="16C2BABD" w14:textId="77777777" w:rsidR="000D228A" w:rsidRDefault="000D22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  <w:embedRegular r:id="rId1" w:subsetted="1" w:fontKey="{9695C9F4-9103-4615-B97D-AF89A166E7FC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MT">
    <w:altName w:val="Arial"/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C44E6C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6D0152DC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70CDB1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308FBDCB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4EFF68" w14:textId="0E722473" w:rsidR="00F34746" w:rsidRPr="00092AA0" w:rsidRDefault="00092AA0" w:rsidP="00092AA0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5FCB8EA2" wp14:editId="60EEC2A0">
          <wp:simplePos x="0" y="0"/>
          <wp:positionH relativeFrom="column">
            <wp:posOffset>-93345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234813786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>© Česká agentura pro standardizaci, 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A9F70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D75B8">
      <w:rPr>
        <w:rStyle w:val="slostrnky"/>
        <w:noProof/>
      </w:rPr>
      <w:t>4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68C1CB" w14:textId="77777777" w:rsidR="00F34746" w:rsidRDefault="00F34746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DD75B8">
      <w:rPr>
        <w:rStyle w:val="slostrnky"/>
        <w:noProof/>
      </w:rPr>
      <w:t>5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565FD4" w14:textId="77777777" w:rsidR="000D228A" w:rsidRDefault="000D228A">
      <w:r>
        <w:separator/>
      </w:r>
    </w:p>
  </w:footnote>
  <w:footnote w:type="continuationSeparator" w:id="0">
    <w:p w14:paraId="55A23688" w14:textId="77777777" w:rsidR="000D228A" w:rsidRDefault="000D228A">
      <w:r>
        <w:continuationSeparator/>
      </w:r>
    </w:p>
  </w:footnote>
  <w:footnote w:id="1">
    <w:p w14:paraId="151379BD" w14:textId="77777777" w:rsidR="00DB726C" w:rsidRPr="00BC7CA7" w:rsidRDefault="00DB726C" w:rsidP="00DB726C">
      <w:pPr>
        <w:pStyle w:val="Textpoznpodarou"/>
        <w:ind w:left="426" w:hanging="426"/>
        <w:rPr>
          <w:i/>
        </w:rPr>
      </w:pPr>
      <w:r>
        <w:rPr>
          <w:rStyle w:val="Znakapoznpodarou"/>
        </w:rPr>
        <w:t>NP1</w:t>
      </w:r>
      <w:r w:rsidRPr="00815CEA">
        <w:rPr>
          <w:rStyle w:val="Znakapoznpodarou"/>
        </w:rPr>
        <w:t>)</w:t>
      </w:r>
      <w:r>
        <w:tab/>
        <w:t>NÁRODNÍ POZNÁMKA</w:t>
      </w:r>
      <w:r>
        <w:t> </w:t>
      </w:r>
      <w:r w:rsidRPr="00DE5477">
        <w:t>V době vydání normy ISO</w:t>
      </w:r>
      <w:r>
        <w:t> </w:t>
      </w:r>
      <w:r w:rsidRPr="00DE5477">
        <w:t>4832:2006 byla revidovaná norma ISO</w:t>
      </w:r>
      <w:r>
        <w:t> </w:t>
      </w:r>
      <w:r w:rsidRPr="00DE5477">
        <w:t>7218 připravována k publikaci. V roce 200</w:t>
      </w:r>
      <w:r>
        <w:t>7 byla norma vydána jako EN ISO </w:t>
      </w:r>
      <w:r w:rsidRPr="00DE5477">
        <w:t>7218 a je zavedena v</w:t>
      </w:r>
      <w:r>
        <w:t> </w:t>
      </w:r>
      <w:r w:rsidRPr="00DE5477">
        <w:t>ČSN</w:t>
      </w:r>
      <w:r>
        <w:t> </w:t>
      </w:r>
      <w:r w:rsidRPr="00DE5477">
        <w:t>EN</w:t>
      </w:r>
      <w:r>
        <w:t> </w:t>
      </w:r>
      <w:r w:rsidRPr="00DE5477">
        <w:t>ISO</w:t>
      </w:r>
      <w:r>
        <w:t> </w:t>
      </w:r>
      <w:r w:rsidRPr="00DE5477">
        <w:t>7218:2008 (56</w:t>
      </w:r>
      <w:r>
        <w:t> </w:t>
      </w:r>
      <w:r w:rsidRPr="00DE5477">
        <w:t>0103).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8F9FE7" w14:textId="77777777" w:rsidR="00F34746" w:rsidRDefault="00000000">
    <w:pPr>
      <w:pStyle w:val="Zhlav"/>
    </w:pPr>
    <w:r>
      <w:rPr>
        <w:noProof/>
      </w:rPr>
      <w:pict w14:anchorId="2A33EEB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49237" o:spid="_x0000_s1026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B1F7B" w14:textId="77777777" w:rsidR="00F34746" w:rsidRDefault="00000000">
    <w:pPr>
      <w:pStyle w:val="Zhlav"/>
      <w:jc w:val="right"/>
    </w:pPr>
    <w:r>
      <w:rPr>
        <w:noProof/>
      </w:rPr>
      <w:pict w14:anchorId="255ADBF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49238" o:spid="_x0000_s1027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CA40D" w14:textId="77777777" w:rsidR="000B0BFB" w:rsidRDefault="00000000">
    <w:pPr>
      <w:pStyle w:val="Zhlav"/>
    </w:pPr>
    <w:r>
      <w:rPr>
        <w:noProof/>
      </w:rPr>
      <w:pict w14:anchorId="29B5A27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49236" o:spid="_x0000_s1025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6A8462" w14:textId="77777777" w:rsidR="00F34746" w:rsidRDefault="00000000">
    <w:pPr>
      <w:pStyle w:val="Zhlav"/>
    </w:pPr>
    <w:r>
      <w:rPr>
        <w:noProof/>
      </w:rPr>
      <w:pict w14:anchorId="3CDBD461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49240" o:spid="_x0000_s1029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 xml:space="preserve">ČSN </w:t>
    </w:r>
    <w:r w:rsidR="00DB726C">
      <w:t>ISO 4832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C90FDB" w14:textId="77777777" w:rsidR="00F34746" w:rsidRDefault="00000000">
    <w:pPr>
      <w:pStyle w:val="Zhlav"/>
      <w:jc w:val="right"/>
    </w:pPr>
    <w:r>
      <w:rPr>
        <w:noProof/>
      </w:rPr>
      <w:pict w14:anchorId="586F6DD2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49241" o:spid="_x0000_s1030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DB726C">
      <w:t>ČSN ISO 4832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946D2" w14:textId="77777777" w:rsidR="000B0BFB" w:rsidRDefault="00000000">
    <w:pPr>
      <w:pStyle w:val="Zhlav"/>
    </w:pPr>
    <w:r>
      <w:rPr>
        <w:noProof/>
      </w:rPr>
      <w:pict w14:anchorId="45D4F04C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2049239" o:spid="_x0000_s1028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5F252BD"/>
    <w:multiLevelType w:val="singleLevel"/>
    <w:tmpl w:val="074C56F8"/>
    <w:lvl w:ilvl="0">
      <w:start w:val="1"/>
      <w:numFmt w:val="decimal"/>
      <w:pStyle w:val="Bibliografie1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1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2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3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6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7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8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9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213810105">
    <w:abstractNumId w:val="18"/>
  </w:num>
  <w:num w:numId="2" w16cid:durableId="2000645218">
    <w:abstractNumId w:val="15"/>
  </w:num>
  <w:num w:numId="3" w16cid:durableId="1344237779">
    <w:abstractNumId w:val="16"/>
  </w:num>
  <w:num w:numId="4" w16cid:durableId="1806660254">
    <w:abstractNumId w:val="9"/>
  </w:num>
  <w:num w:numId="5" w16cid:durableId="956763610">
    <w:abstractNumId w:val="11"/>
  </w:num>
  <w:num w:numId="6" w16cid:durableId="1661812876">
    <w:abstractNumId w:val="21"/>
    <w:lvlOverride w:ilvl="0">
      <w:startOverride w:val="1"/>
    </w:lvlOverride>
  </w:num>
  <w:num w:numId="7" w16cid:durableId="188761951">
    <w:abstractNumId w:val="12"/>
  </w:num>
  <w:num w:numId="8" w16cid:durableId="1111244530">
    <w:abstractNumId w:val="10"/>
  </w:num>
  <w:num w:numId="9" w16cid:durableId="284426854">
    <w:abstractNumId w:val="20"/>
  </w:num>
  <w:num w:numId="10" w16cid:durableId="64693573">
    <w:abstractNumId w:val="17"/>
  </w:num>
  <w:num w:numId="11" w16cid:durableId="1234660704">
    <w:abstractNumId w:val="11"/>
    <w:lvlOverride w:ilvl="0">
      <w:startOverride w:val="1"/>
    </w:lvlOverride>
  </w:num>
  <w:num w:numId="12" w16cid:durableId="953560665">
    <w:abstractNumId w:val="21"/>
  </w:num>
  <w:num w:numId="13" w16cid:durableId="1808619304">
    <w:abstractNumId w:val="14"/>
  </w:num>
  <w:num w:numId="14" w16cid:durableId="1955211036">
    <w:abstractNumId w:val="13"/>
  </w:num>
  <w:num w:numId="15" w16cid:durableId="588462791">
    <w:abstractNumId w:val="0"/>
  </w:num>
  <w:num w:numId="16" w16cid:durableId="1859848903">
    <w:abstractNumId w:val="1"/>
  </w:num>
  <w:num w:numId="17" w16cid:durableId="1211457569">
    <w:abstractNumId w:val="3"/>
  </w:num>
  <w:num w:numId="18" w16cid:durableId="1818062153">
    <w:abstractNumId w:val="2"/>
  </w:num>
  <w:num w:numId="19" w16cid:durableId="313144007">
    <w:abstractNumId w:val="8"/>
  </w:num>
  <w:num w:numId="20" w16cid:durableId="1695573910">
    <w:abstractNumId w:val="7"/>
  </w:num>
  <w:num w:numId="21" w16cid:durableId="371275169">
    <w:abstractNumId w:val="6"/>
  </w:num>
  <w:num w:numId="22" w16cid:durableId="823474790">
    <w:abstractNumId w:val="5"/>
  </w:num>
  <w:num w:numId="23" w16cid:durableId="1061514589">
    <w:abstractNumId w:val="4"/>
  </w:num>
  <w:num w:numId="24" w16cid:durableId="1871841499">
    <w:abstractNumId w:val="19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726C"/>
    <w:rsid w:val="00092AA0"/>
    <w:rsid w:val="000B0BFB"/>
    <w:rsid w:val="000B13E0"/>
    <w:rsid w:val="000D228A"/>
    <w:rsid w:val="000D22A5"/>
    <w:rsid w:val="000D7198"/>
    <w:rsid w:val="000D7CC4"/>
    <w:rsid w:val="00102F38"/>
    <w:rsid w:val="00103F06"/>
    <w:rsid w:val="00104C1B"/>
    <w:rsid w:val="001277BB"/>
    <w:rsid w:val="0013039D"/>
    <w:rsid w:val="00135415"/>
    <w:rsid w:val="001567EF"/>
    <w:rsid w:val="00194A2B"/>
    <w:rsid w:val="001B1B5E"/>
    <w:rsid w:val="001B63E7"/>
    <w:rsid w:val="001F0E8E"/>
    <w:rsid w:val="00210AAE"/>
    <w:rsid w:val="00227FD5"/>
    <w:rsid w:val="00231D91"/>
    <w:rsid w:val="0028489E"/>
    <w:rsid w:val="002B25EE"/>
    <w:rsid w:val="002D43DF"/>
    <w:rsid w:val="002F6A9A"/>
    <w:rsid w:val="00314F2D"/>
    <w:rsid w:val="003268E7"/>
    <w:rsid w:val="0032743B"/>
    <w:rsid w:val="00342659"/>
    <w:rsid w:val="00383C45"/>
    <w:rsid w:val="0038646B"/>
    <w:rsid w:val="003B65C9"/>
    <w:rsid w:val="004069CB"/>
    <w:rsid w:val="00412CB3"/>
    <w:rsid w:val="00445C34"/>
    <w:rsid w:val="004B223B"/>
    <w:rsid w:val="004C5D55"/>
    <w:rsid w:val="004D39AA"/>
    <w:rsid w:val="00503D98"/>
    <w:rsid w:val="00576ED5"/>
    <w:rsid w:val="005B6272"/>
    <w:rsid w:val="005E3B21"/>
    <w:rsid w:val="005E45D0"/>
    <w:rsid w:val="005E6EAE"/>
    <w:rsid w:val="00641546"/>
    <w:rsid w:val="006A3382"/>
    <w:rsid w:val="006B04C9"/>
    <w:rsid w:val="006D2485"/>
    <w:rsid w:val="006E59D5"/>
    <w:rsid w:val="00706591"/>
    <w:rsid w:val="00734D06"/>
    <w:rsid w:val="007E23F0"/>
    <w:rsid w:val="007F27A2"/>
    <w:rsid w:val="008072A3"/>
    <w:rsid w:val="00831B2F"/>
    <w:rsid w:val="008638F1"/>
    <w:rsid w:val="00872046"/>
    <w:rsid w:val="008A04E8"/>
    <w:rsid w:val="008A7D3C"/>
    <w:rsid w:val="008C03BC"/>
    <w:rsid w:val="008F3760"/>
    <w:rsid w:val="008F4369"/>
    <w:rsid w:val="008F51B6"/>
    <w:rsid w:val="0090499A"/>
    <w:rsid w:val="00923E20"/>
    <w:rsid w:val="0093110D"/>
    <w:rsid w:val="00931FE4"/>
    <w:rsid w:val="0095314E"/>
    <w:rsid w:val="00970283"/>
    <w:rsid w:val="009766DA"/>
    <w:rsid w:val="009B7316"/>
    <w:rsid w:val="009D2D20"/>
    <w:rsid w:val="009E3805"/>
    <w:rsid w:val="009E7056"/>
    <w:rsid w:val="009F2E2E"/>
    <w:rsid w:val="00A12852"/>
    <w:rsid w:val="00A3019F"/>
    <w:rsid w:val="00A83EAB"/>
    <w:rsid w:val="00A848B2"/>
    <w:rsid w:val="00A90C34"/>
    <w:rsid w:val="00AA0C0A"/>
    <w:rsid w:val="00AA6A11"/>
    <w:rsid w:val="00AB15EC"/>
    <w:rsid w:val="00B73CA8"/>
    <w:rsid w:val="00BB7770"/>
    <w:rsid w:val="00BC1FDE"/>
    <w:rsid w:val="00C02CD7"/>
    <w:rsid w:val="00C03404"/>
    <w:rsid w:val="00C2107C"/>
    <w:rsid w:val="00C43BC8"/>
    <w:rsid w:val="00C6261F"/>
    <w:rsid w:val="00C904AB"/>
    <w:rsid w:val="00CB27E8"/>
    <w:rsid w:val="00D041F1"/>
    <w:rsid w:val="00D53D67"/>
    <w:rsid w:val="00D54402"/>
    <w:rsid w:val="00D64213"/>
    <w:rsid w:val="00D85849"/>
    <w:rsid w:val="00DA1989"/>
    <w:rsid w:val="00DB726C"/>
    <w:rsid w:val="00DD75B8"/>
    <w:rsid w:val="00DE07C0"/>
    <w:rsid w:val="00DE2529"/>
    <w:rsid w:val="00DE412B"/>
    <w:rsid w:val="00E22981"/>
    <w:rsid w:val="00E54908"/>
    <w:rsid w:val="00EB1FEE"/>
    <w:rsid w:val="00ED0FE7"/>
    <w:rsid w:val="00F34746"/>
    <w:rsid w:val="00F415E7"/>
    <w:rsid w:val="00F74691"/>
    <w:rsid w:val="00F96880"/>
    <w:rsid w:val="00FA26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2919D898"/>
  <w15:chartTrackingRefBased/>
  <w15:docId w15:val="{D5BE0E4E-17FB-4550-8AAA-5067D3BC4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F96880"/>
  </w:style>
  <w:style w:type="paragraph" w:styleId="Nadpis1">
    <w:name w:val="heading 1"/>
    <w:basedOn w:val="Nadpiskapitoly"/>
    <w:next w:val="Textnormy"/>
    <w:link w:val="Nadpis1Char"/>
    <w:qFormat/>
    <w:rsid w:val="00F96880"/>
    <w:pPr>
      <w:outlineLvl w:val="0"/>
    </w:pPr>
  </w:style>
  <w:style w:type="paragraph" w:styleId="Nadpis2">
    <w:name w:val="heading 2"/>
    <w:basedOn w:val="Nadpislnku"/>
    <w:next w:val="Textnormy"/>
    <w:link w:val="Nadpis2Char"/>
    <w:qFormat/>
    <w:rsid w:val="00F96880"/>
    <w:pPr>
      <w:outlineLvl w:val="1"/>
    </w:pPr>
  </w:style>
  <w:style w:type="paragraph" w:styleId="Nadpis3">
    <w:name w:val="heading 3"/>
    <w:basedOn w:val="Nadpislnku"/>
    <w:next w:val="Textnormy"/>
    <w:qFormat/>
    <w:rsid w:val="00F96880"/>
    <w:pPr>
      <w:outlineLvl w:val="2"/>
    </w:pPr>
  </w:style>
  <w:style w:type="paragraph" w:styleId="Nadpis4">
    <w:name w:val="heading 4"/>
    <w:basedOn w:val="Nadpislnku"/>
    <w:next w:val="Textnormy"/>
    <w:qFormat/>
    <w:rsid w:val="00F96880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F96880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F96880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F96880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F96880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F96880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F96880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F96880"/>
  </w:style>
  <w:style w:type="paragraph" w:customStyle="1" w:styleId="Nadpiskapitoly">
    <w:name w:val="Nadpis kapitoly"/>
    <w:basedOn w:val="Nadpislnku"/>
    <w:next w:val="Textnormy"/>
    <w:rsid w:val="00F96880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F96880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F96880"/>
    <w:pPr>
      <w:spacing w:after="120"/>
      <w:jc w:val="both"/>
    </w:pPr>
  </w:style>
  <w:style w:type="paragraph" w:customStyle="1" w:styleId="1StrTrZn">
    <w:name w:val="1StrTrZn"/>
    <w:basedOn w:val="Textnormy"/>
    <w:rsid w:val="00F96880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F96880"/>
    <w:pPr>
      <w:spacing w:before="480"/>
    </w:pPr>
  </w:style>
  <w:style w:type="paragraph" w:customStyle="1" w:styleId="1StrNN-1-23">
    <w:name w:val="1StrNN-1-23"/>
    <w:basedOn w:val="Textnormy"/>
    <w:rsid w:val="00F96880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F96880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F96880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F96880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F96880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F96880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link w:val="PoznmkaChar"/>
    <w:rsid w:val="00F96880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F96880"/>
    <w:pPr>
      <w:spacing w:before="0" w:after="120"/>
      <w:ind w:left="284" w:hanging="284"/>
    </w:pPr>
  </w:style>
  <w:style w:type="paragraph" w:styleId="Zhlav">
    <w:name w:val="header"/>
    <w:basedOn w:val="Textnormy"/>
    <w:rsid w:val="00F96880"/>
    <w:pPr>
      <w:spacing w:after="360"/>
    </w:pPr>
    <w:rPr>
      <w:sz w:val="18"/>
    </w:rPr>
  </w:style>
  <w:style w:type="paragraph" w:styleId="Zpat">
    <w:name w:val="footer"/>
    <w:basedOn w:val="Textnormy"/>
    <w:rsid w:val="00F96880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F96880"/>
    <w:pPr>
      <w:spacing w:after="120"/>
    </w:pPr>
  </w:style>
  <w:style w:type="paragraph" w:styleId="Obsah2">
    <w:name w:val="toc 2"/>
    <w:basedOn w:val="Obsah1"/>
    <w:next w:val="Textnormy"/>
    <w:uiPriority w:val="39"/>
    <w:rsid w:val="00F96880"/>
  </w:style>
  <w:style w:type="paragraph" w:styleId="Obsah1">
    <w:name w:val="toc 1"/>
    <w:basedOn w:val="Textnormy"/>
    <w:next w:val="Textnormy"/>
    <w:uiPriority w:val="39"/>
    <w:rsid w:val="00F96880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F96880"/>
    <w:pPr>
      <w:numPr>
        <w:numId w:val="7"/>
      </w:numPr>
    </w:pPr>
  </w:style>
  <w:style w:type="paragraph" w:styleId="Obsah3">
    <w:name w:val="toc 3"/>
    <w:basedOn w:val="Obsah1"/>
    <w:next w:val="Textnormy"/>
    <w:rsid w:val="00F96880"/>
  </w:style>
  <w:style w:type="paragraph" w:styleId="Obsah4">
    <w:name w:val="toc 4"/>
    <w:basedOn w:val="Obsah1"/>
    <w:next w:val="Textnormy"/>
    <w:uiPriority w:val="39"/>
    <w:rsid w:val="00F96880"/>
  </w:style>
  <w:style w:type="paragraph" w:styleId="Obsah6">
    <w:name w:val="toc 6"/>
    <w:basedOn w:val="Obsah1"/>
    <w:next w:val="Textnormy"/>
    <w:rsid w:val="00F96880"/>
  </w:style>
  <w:style w:type="paragraph" w:styleId="Obsah7">
    <w:name w:val="toc 7"/>
    <w:basedOn w:val="Obsah1"/>
    <w:next w:val="Textnormy"/>
    <w:semiHidden/>
    <w:rsid w:val="00F96880"/>
  </w:style>
  <w:style w:type="paragraph" w:styleId="Obsah8">
    <w:name w:val="toc 8"/>
    <w:basedOn w:val="Obsah1"/>
    <w:next w:val="Textnormy"/>
    <w:semiHidden/>
    <w:rsid w:val="00F96880"/>
  </w:style>
  <w:style w:type="character" w:styleId="Znakapoznpodarou">
    <w:name w:val="footnote reference"/>
    <w:basedOn w:val="Standardnpsmoodstavce"/>
    <w:rsid w:val="00F96880"/>
    <w:rPr>
      <w:vertAlign w:val="superscript"/>
    </w:rPr>
  </w:style>
  <w:style w:type="paragraph" w:customStyle="1" w:styleId="ABCseznamCZ">
    <w:name w:val="ABC seznamCZ"/>
    <w:basedOn w:val="Textnormy"/>
    <w:rsid w:val="00F96880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F96880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F96880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F96880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092AA0"/>
    <w:pPr>
      <w:keepNext w:val="0"/>
      <w:jc w:val="center"/>
    </w:pPr>
  </w:style>
  <w:style w:type="paragraph" w:customStyle="1" w:styleId="Abecednseznam">
    <w:name w:val="Abecední seznam"/>
    <w:basedOn w:val="Textnormy"/>
    <w:rsid w:val="00F96880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F96880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F96880"/>
    <w:pPr>
      <w:ind w:left="1600"/>
    </w:pPr>
  </w:style>
  <w:style w:type="paragraph" w:customStyle="1" w:styleId="1Str1Rad">
    <w:name w:val="1Str1Rad"/>
    <w:basedOn w:val="Textnormy"/>
    <w:rsid w:val="00F96880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F96880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F96880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F96880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F96880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F96880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F96880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F96880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F96880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F96880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F96880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F96880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F96880"/>
    <w:pPr>
      <w:spacing w:before="300"/>
    </w:pPr>
  </w:style>
  <w:style w:type="paragraph" w:customStyle="1" w:styleId="1StrNN-X">
    <w:name w:val="1StrNN-X"/>
    <w:basedOn w:val="1StrNN-1-23"/>
    <w:rsid w:val="00F96880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F96880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F96880"/>
    <w:pPr>
      <w:spacing w:before="800"/>
    </w:pPr>
  </w:style>
  <w:style w:type="paragraph" w:customStyle="1" w:styleId="1StrNN-2-4">
    <w:name w:val="1StrNN-2-4"/>
    <w:basedOn w:val="1StrNN-1-23"/>
    <w:rsid w:val="00F96880"/>
  </w:style>
  <w:style w:type="paragraph" w:customStyle="1" w:styleId="1StrNN-3-4">
    <w:name w:val="1StrNN-3-4"/>
    <w:basedOn w:val="1StrNN-1-23"/>
    <w:rsid w:val="00F96880"/>
    <w:pPr>
      <w:spacing w:before="460"/>
    </w:pPr>
  </w:style>
  <w:style w:type="paragraph" w:customStyle="1" w:styleId="1StrNN-4-4">
    <w:name w:val="1StrNN-4-4"/>
    <w:basedOn w:val="1StrNN-1-23"/>
    <w:rsid w:val="00F96880"/>
    <w:pPr>
      <w:spacing w:before="340"/>
    </w:pPr>
  </w:style>
  <w:style w:type="paragraph" w:customStyle="1" w:styleId="ABCSeznamUS">
    <w:name w:val="ABC SeznamUS"/>
    <w:basedOn w:val="Textnormy"/>
    <w:rsid w:val="00F96880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F96880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F96880"/>
    <w:pPr>
      <w:jc w:val="left"/>
    </w:pPr>
  </w:style>
  <w:style w:type="paragraph" w:customStyle="1" w:styleId="1StrNN-4-3">
    <w:name w:val="1StrNN-4-3"/>
    <w:basedOn w:val="1StrNN-1-23"/>
    <w:rsid w:val="00F96880"/>
    <w:pPr>
      <w:spacing w:before="160"/>
    </w:pPr>
  </w:style>
  <w:style w:type="paragraph" w:customStyle="1" w:styleId="Upozornn">
    <w:name w:val="Upozornění"/>
    <w:basedOn w:val="Normln"/>
    <w:rsid w:val="00F96880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F96880"/>
  </w:style>
  <w:style w:type="character" w:styleId="Hypertextovodkaz">
    <w:name w:val="Hyperlink"/>
    <w:unhideWhenUsed/>
    <w:rsid w:val="00F96880"/>
    <w:rPr>
      <w:color w:val="0000FF"/>
      <w:u w:val="single"/>
    </w:rPr>
  </w:style>
  <w:style w:type="table" w:styleId="Mkatabulky">
    <w:name w:val="Table Grid"/>
    <w:basedOn w:val="Normlntabulka"/>
    <w:rsid w:val="00F968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F96880"/>
    <w:rPr>
      <w:b/>
      <w:sz w:val="24"/>
    </w:rPr>
  </w:style>
  <w:style w:type="character" w:styleId="Odkaznakoment">
    <w:name w:val="annotation reference"/>
    <w:basedOn w:val="Standardnpsmoodstavce"/>
    <w:unhideWhenUsed/>
    <w:rsid w:val="00F96880"/>
    <w:rPr>
      <w:sz w:val="16"/>
      <w:szCs w:val="16"/>
    </w:rPr>
  </w:style>
  <w:style w:type="paragraph" w:styleId="Textbubliny">
    <w:name w:val="Balloon Text"/>
    <w:basedOn w:val="Normln"/>
    <w:link w:val="TextbublinyChar"/>
    <w:rsid w:val="00F96880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092AA0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F96880"/>
  </w:style>
  <w:style w:type="character" w:customStyle="1" w:styleId="TextkomenteChar">
    <w:name w:val="Text komentáře Char"/>
    <w:basedOn w:val="Standardnpsmoodstavce"/>
    <w:link w:val="Textkomente"/>
    <w:rsid w:val="00F96880"/>
  </w:style>
  <w:style w:type="character" w:customStyle="1" w:styleId="TextnormyCharChar">
    <w:name w:val="Text normy Char Char"/>
    <w:semiHidden/>
    <w:rsid w:val="00F96880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F96880"/>
  </w:style>
  <w:style w:type="character" w:customStyle="1" w:styleId="PoznmkaChar">
    <w:name w:val="Poznámka Char"/>
    <w:link w:val="Poznmka"/>
    <w:rsid w:val="00DB726C"/>
    <w:rPr>
      <w:sz w:val="18"/>
    </w:rPr>
  </w:style>
  <w:style w:type="paragraph" w:customStyle="1" w:styleId="Bibliografie1">
    <w:name w:val="Bibliografie1"/>
    <w:basedOn w:val="Normln"/>
    <w:rsid w:val="00DB726C"/>
    <w:pPr>
      <w:numPr>
        <w:numId w:val="8"/>
      </w:numPr>
      <w:tabs>
        <w:tab w:val="clear" w:pos="360"/>
        <w:tab w:val="left" w:pos="660"/>
      </w:tabs>
      <w:spacing w:after="240" w:line="230" w:lineRule="atLeast"/>
      <w:ind w:left="660" w:hanging="660"/>
      <w:jc w:val="both"/>
    </w:pPr>
    <w:rPr>
      <w:rFonts w:eastAsia="MS Mincho"/>
      <w:lang w:val="en-GB" w:eastAsia="ja-JP"/>
    </w:rPr>
  </w:style>
  <w:style w:type="paragraph" w:customStyle="1" w:styleId="Nadpiselnku">
    <w:name w:val="Nadpis elánku"/>
    <w:basedOn w:val="Textnormy"/>
    <w:next w:val="Textnormy"/>
    <w:link w:val="NadpiselnkuChar"/>
    <w:rsid w:val="00DB726C"/>
    <w:pPr>
      <w:keepNext/>
      <w:keepLines/>
      <w:suppressAutoHyphens/>
      <w:overflowPunct w:val="0"/>
      <w:autoSpaceDE w:val="0"/>
      <w:autoSpaceDN w:val="0"/>
      <w:adjustRightInd w:val="0"/>
      <w:spacing w:before="120"/>
      <w:jc w:val="left"/>
      <w:textAlignment w:val="baseline"/>
    </w:pPr>
    <w:rPr>
      <w:b/>
    </w:rPr>
  </w:style>
  <w:style w:type="character" w:customStyle="1" w:styleId="NadpiselnkuChar">
    <w:name w:val="Nadpis elánku Char"/>
    <w:link w:val="Nadpiselnku"/>
    <w:rsid w:val="00DB726C"/>
    <w:rPr>
      <w:b/>
    </w:rPr>
  </w:style>
  <w:style w:type="character" w:customStyle="1" w:styleId="Nadpis2Char">
    <w:name w:val="Nadpis 2 Char"/>
    <w:basedOn w:val="Standardnpsmoodstavce"/>
    <w:link w:val="Nadpis2"/>
    <w:rsid w:val="009E7056"/>
    <w:rPr>
      <w:b/>
    </w:rPr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F96880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F96880"/>
    <w:rPr>
      <w:b/>
      <w:bCs/>
    </w:rPr>
  </w:style>
  <w:style w:type="character" w:customStyle="1" w:styleId="NadpislnkuChar">
    <w:name w:val="Nadpis článku Char"/>
    <w:link w:val="Nadpislnku"/>
    <w:rsid w:val="00F96880"/>
    <w:rPr>
      <w:b/>
    </w:rPr>
  </w:style>
  <w:style w:type="character" w:styleId="Sledovanodkaz">
    <w:name w:val="FollowedHyperlink"/>
    <w:basedOn w:val="Standardnpsmoodstavce"/>
    <w:semiHidden/>
    <w:unhideWhenUsed/>
    <w:rsid w:val="00F96880"/>
    <w:rPr>
      <w:color w:val="954F72" w:themeColor="followedHyperlink"/>
      <w:u w:val="single"/>
    </w:rPr>
  </w:style>
  <w:style w:type="paragraph" w:customStyle="1" w:styleId="NadpisObr">
    <w:name w:val="NadpisObr"/>
    <w:basedOn w:val="Nadpis4"/>
    <w:next w:val="Textnormy"/>
    <w:qFormat/>
    <w:rsid w:val="00F96880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F96880"/>
    <w:pPr>
      <w:jc w:val="center"/>
    </w:pPr>
  </w:style>
  <w:style w:type="paragraph" w:styleId="Revize">
    <w:name w:val="Revision"/>
    <w:hidden/>
    <w:uiPriority w:val="99"/>
    <w:semiHidden/>
    <w:rsid w:val="005B6272"/>
  </w:style>
  <w:style w:type="character" w:customStyle="1" w:styleId="cf01">
    <w:name w:val="cf01"/>
    <w:basedOn w:val="Standardnpsmoodstavce"/>
    <w:rsid w:val="00F96880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346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hyperlink" Target="https://agenturacas.gov.cz/" TargetMode="External"/><Relationship Id="rId18" Type="http://schemas.openxmlformats.org/officeDocument/2006/relationships/hyperlink" Target="http://www.iso.org/directives" TargetMode="External"/><Relationship Id="rId26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hyperlink" Target="https://www.electropedia.org/" TargetMode="Externa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hyperlink" Target="http://www.iso.org" TargetMode="External"/><Relationship Id="rId25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yperlink" Target="mailto:copyright@iso.org" TargetMode="External"/><Relationship Id="rId20" Type="http://schemas.openxmlformats.org/officeDocument/2006/relationships/hyperlink" Target="http://www.iso.org/members.html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24" Type="http://schemas.openxmlformats.org/officeDocument/2006/relationships/header" Target="header5.xml"/><Relationship Id="rId5" Type="http://schemas.openxmlformats.org/officeDocument/2006/relationships/footnotes" Target="footnotes.xml"/><Relationship Id="rId15" Type="http://schemas.openxmlformats.org/officeDocument/2006/relationships/image" Target="media/image2.wmf"/><Relationship Id="rId23" Type="http://schemas.openxmlformats.org/officeDocument/2006/relationships/header" Target="header4.xml"/><Relationship Id="rId28" Type="http://schemas.openxmlformats.org/officeDocument/2006/relationships/fontTable" Target="fontTable.xml"/><Relationship Id="rId10" Type="http://schemas.openxmlformats.org/officeDocument/2006/relationships/footer" Target="footer2.xml"/><Relationship Id="rId19" Type="http://schemas.openxmlformats.org/officeDocument/2006/relationships/hyperlink" Target="http://www.iso.org/iso/foreword.html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hyperlink" Target="https://eshop.agentura-cas.cz/" TargetMode="External"/><Relationship Id="rId22" Type="http://schemas.openxmlformats.org/officeDocument/2006/relationships/hyperlink" Target="https://www.iso.org/obp" TargetMode="External"/><Relationship Id="rId27" Type="http://schemas.openxmlformats.org/officeDocument/2006/relationships/header" Target="header6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5</TotalTime>
  <Pages>7</Pages>
  <Words>1526</Words>
  <Characters>9005</Characters>
  <Application>Microsoft Office Word</Application>
  <DocSecurity>0</DocSecurity>
  <Lines>75</Lines>
  <Paragraphs>21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10510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8</cp:revision>
  <cp:lastPrinted>2004-12-14T08:45:00Z</cp:lastPrinted>
  <dcterms:created xsi:type="dcterms:W3CDTF">2024-10-16T12:28:00Z</dcterms:created>
  <dcterms:modified xsi:type="dcterms:W3CDTF">2025-02-04T08:29:00Z</dcterms:modified>
</cp:coreProperties>
</file>