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99F69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D57EE71" wp14:editId="11635B7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5A273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3B57156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783259">
        <w:rPr>
          <w:sz w:val="16"/>
          <w:szCs w:val="16"/>
        </w:rPr>
        <w:t>01.040.31;</w:t>
      </w:r>
      <w:r w:rsidR="00762EDB">
        <w:rPr>
          <w:sz w:val="16"/>
          <w:szCs w:val="16"/>
        </w:rPr>
        <w:t xml:space="preserve"> </w:t>
      </w:r>
      <w:r w:rsidR="00783259">
        <w:rPr>
          <w:sz w:val="16"/>
          <w:szCs w:val="16"/>
        </w:rPr>
        <w:t>31.180</w:t>
      </w:r>
      <w:r>
        <w:tab/>
      </w:r>
      <w:r>
        <w:tab/>
      </w:r>
      <w:r>
        <w:rPr>
          <w:b/>
        </w:rPr>
        <w:t xml:space="preserve">Měsíc </w:t>
      </w:r>
      <w:r w:rsidR="00783259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5E6831A" w14:textId="77777777">
        <w:trPr>
          <w:cantSplit/>
          <w:trHeight w:val="1701"/>
        </w:trPr>
        <w:tc>
          <w:tcPr>
            <w:tcW w:w="7371" w:type="dxa"/>
          </w:tcPr>
          <w:p w14:paraId="72C9C32F" w14:textId="77777777" w:rsidR="00A83EAB" w:rsidRDefault="00783259" w:rsidP="00783259">
            <w:pPr>
              <w:pStyle w:val="1StrNN-2-23"/>
            </w:pPr>
            <w:r>
              <w:t>Mezinárodní elektrotechnický slovník –</w:t>
            </w:r>
            <w:r>
              <w:br/>
              <w:t xml:space="preserve">Kapitola 541: </w:t>
            </w:r>
            <w:r w:rsidRPr="00956C55">
              <w:t>Plošné</w:t>
            </w:r>
            <w:r>
              <w:t xml:space="preserve"> spoje</w:t>
            </w:r>
          </w:p>
        </w:tc>
        <w:tc>
          <w:tcPr>
            <w:tcW w:w="2552" w:type="dxa"/>
          </w:tcPr>
          <w:p w14:paraId="4151E533" w14:textId="77777777" w:rsidR="00783259" w:rsidRDefault="00783259" w:rsidP="00762EDB">
            <w:pPr>
              <w:pStyle w:val="1StrCN"/>
            </w:pPr>
            <w:r>
              <w:t>ČSN</w:t>
            </w:r>
            <w:r>
              <w:br/>
              <w:t>IEC </w:t>
            </w:r>
            <w:r w:rsidRPr="007C66E9">
              <w:t>50</w:t>
            </w:r>
            <w:r>
              <w:t>(541)</w:t>
            </w:r>
            <w:r>
              <w:br/>
            </w:r>
            <w:r w:rsidRPr="007C66E9">
              <w:t>ZMĚNA A1</w:t>
            </w:r>
          </w:p>
          <w:p w14:paraId="7DD2AA91" w14:textId="77777777" w:rsidR="00A83EAB" w:rsidRPr="00762EDB" w:rsidRDefault="00783259" w:rsidP="00762EDB">
            <w:pPr>
              <w:pStyle w:val="1StrTrZn"/>
            </w:pPr>
            <w:r w:rsidRPr="00762EDB">
              <w:t>33 0050</w:t>
            </w:r>
          </w:p>
        </w:tc>
      </w:tr>
    </w:tbl>
    <w:p w14:paraId="47402AD3" w14:textId="77777777" w:rsidR="00A83EAB" w:rsidRDefault="00A83EAB">
      <w:pPr>
        <w:pStyle w:val="Shodnost"/>
      </w:pPr>
    </w:p>
    <w:p w14:paraId="03B7CB34" w14:textId="77777777" w:rsidR="00783259" w:rsidRDefault="00783259" w:rsidP="00783259">
      <w:pPr>
        <w:pStyle w:val="Cizojazynnzev"/>
      </w:pPr>
      <w:r>
        <w:t xml:space="preserve">Amendment </w:t>
      </w:r>
    </w:p>
    <w:p w14:paraId="3CFB489B" w14:textId="77777777" w:rsidR="00783259" w:rsidRPr="00375A4B" w:rsidRDefault="00783259" w:rsidP="00783259">
      <w:pPr>
        <w:pStyle w:val="Cizojazynnzev"/>
        <w:spacing w:after="840"/>
        <w:rPr>
          <w:rFonts w:cs="Arial"/>
        </w:rPr>
      </w:pPr>
      <w:r w:rsidRPr="00375A4B">
        <w:rPr>
          <w:rFonts w:cs="Arial"/>
        </w:rPr>
        <w:t xml:space="preserve">Amendement </w:t>
      </w:r>
    </w:p>
    <w:p w14:paraId="0F1D3D6D" w14:textId="77777777" w:rsidR="00783259" w:rsidRPr="00375A4B" w:rsidRDefault="00783259" w:rsidP="00783259">
      <w:pPr>
        <w:pStyle w:val="Textnormy"/>
        <w:rPr>
          <w:rFonts w:cs="Arial"/>
        </w:rPr>
      </w:pPr>
      <w:r w:rsidRPr="00375A4B">
        <w:rPr>
          <w:rFonts w:cs="Arial"/>
        </w:rPr>
        <w:t xml:space="preserve">Tato změna ČSN IEC 50(541):1995 je českou verzí změny IEC 60050-541:1990/AMD1:2015. Překlad byl zajištěn Českou agenturou pro standardizaci. Má stejný status jako oficiální verze. </w:t>
      </w:r>
    </w:p>
    <w:p w14:paraId="6FCA2D47" w14:textId="77777777" w:rsidR="00783259" w:rsidRPr="00375A4B" w:rsidRDefault="00783259" w:rsidP="00783259">
      <w:pPr>
        <w:pStyle w:val="Textnormy1str"/>
        <w:rPr>
          <w:rFonts w:cs="Arial"/>
        </w:rPr>
      </w:pPr>
      <w:r w:rsidRPr="00375A4B">
        <w:rPr>
          <w:rFonts w:cs="Arial"/>
        </w:rPr>
        <w:t xml:space="preserve">This Amendment to ČSN IEC 50(541):1995 is the Czech version of the Amendment </w:t>
      </w:r>
      <w:r w:rsidRPr="00375A4B">
        <w:rPr>
          <w:rFonts w:cs="Arial"/>
        </w:rPr>
        <w:br/>
      </w:r>
      <w:r w:rsidRPr="00375A4B">
        <w:rPr>
          <w:rFonts w:cs="Arial"/>
          <w:spacing w:val="-1"/>
        </w:rPr>
        <w:t xml:space="preserve">IEC 60050-541:1990/AMD1:2015. It was translated by the </w:t>
      </w:r>
      <w:r w:rsidRPr="00375A4B">
        <w:rPr>
          <w:rFonts w:cs="Arial"/>
          <w:color w:val="000000"/>
          <w:spacing w:val="-1"/>
        </w:rPr>
        <w:t>Czech Standardization Agency</w:t>
      </w:r>
      <w:r w:rsidRPr="00375A4B">
        <w:rPr>
          <w:rFonts w:cs="Arial"/>
          <w:spacing w:val="-1"/>
        </w:rPr>
        <w:t>. It has the same status</w:t>
      </w:r>
      <w:r w:rsidRPr="00375A4B">
        <w:rPr>
          <w:rFonts w:cs="Arial"/>
        </w:rPr>
        <w:t xml:space="preserve"> as the official version. </w:t>
      </w:r>
    </w:p>
    <w:p w14:paraId="3A37DCDA" w14:textId="77777777" w:rsidR="00783259" w:rsidRPr="00375A4B" w:rsidRDefault="00783259" w:rsidP="00783259">
      <w:pPr>
        <w:pStyle w:val="Nadpiskapitoly"/>
        <w:rPr>
          <w:rFonts w:cs="Arial"/>
        </w:rPr>
      </w:pPr>
      <w:r w:rsidRPr="00375A4B">
        <w:rPr>
          <w:rFonts w:cs="Arial"/>
        </w:rPr>
        <w:t>Národní předmluva</w:t>
      </w:r>
    </w:p>
    <w:p w14:paraId="0C206BF1" w14:textId="77777777" w:rsidR="00783259" w:rsidRPr="00375A4B" w:rsidRDefault="00783259" w:rsidP="00A4600C">
      <w:pPr>
        <w:pStyle w:val="Textnormy"/>
        <w:rPr>
          <w:rFonts w:cs="Arial"/>
          <w:i/>
        </w:rPr>
      </w:pPr>
      <w:r w:rsidRPr="00375A4B">
        <w:rPr>
          <w:rFonts w:cs="Arial"/>
          <w:i/>
        </w:rPr>
        <w:t>Doplňuje se:</w:t>
      </w:r>
    </w:p>
    <w:p w14:paraId="52D9C0BC" w14:textId="77777777" w:rsidR="00783259" w:rsidRPr="00375A4B" w:rsidRDefault="00783259" w:rsidP="00783259">
      <w:pPr>
        <w:pStyle w:val="Nadpislnku"/>
        <w:rPr>
          <w:rFonts w:cs="Arial"/>
        </w:rPr>
      </w:pPr>
      <w:r w:rsidRPr="00375A4B">
        <w:rPr>
          <w:rFonts w:cs="Arial"/>
        </w:rPr>
        <w:t>Souvisící ČSN</w:t>
      </w:r>
    </w:p>
    <w:p w14:paraId="06C3D161" w14:textId="77777777" w:rsidR="00783259" w:rsidRDefault="00783259" w:rsidP="00783259">
      <w:pPr>
        <w:pStyle w:val="Textnormy"/>
        <w:rPr>
          <w:rFonts w:cs="Arial"/>
          <w:szCs w:val="24"/>
        </w:rPr>
      </w:pPr>
      <w:r w:rsidRPr="00375A4B">
        <w:rPr>
          <w:rFonts w:cs="Arial"/>
        </w:rPr>
        <w:t>ČSN EN 60664-1 ed. 2:2008 (33 0420)</w:t>
      </w:r>
      <w:r w:rsidRPr="00375A4B">
        <w:rPr>
          <w:rFonts w:cs="Arial"/>
        </w:rPr>
        <w:t> </w:t>
      </w:r>
      <w:r w:rsidRPr="00375A4B">
        <w:rPr>
          <w:rFonts w:cs="Arial"/>
          <w:szCs w:val="24"/>
        </w:rPr>
        <w:t>Koordinace izolace zařízení nízkého napětí – Část 1: Zásady, požadavky a zkoušky</w:t>
      </w:r>
    </w:p>
    <w:p w14:paraId="310D311B" w14:textId="77777777" w:rsidR="009F01D4" w:rsidRDefault="009F01D4" w:rsidP="009F01D4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6221B977" w14:textId="072103B4" w:rsidR="009F01D4" w:rsidRDefault="009F01D4" w:rsidP="009F01D4">
      <w:pPr>
        <w:pStyle w:val="Textnormy"/>
      </w:pPr>
      <w:r>
        <w:t>Zpracovatel odborného překladu:</w:t>
      </w:r>
      <w:r w:rsidRPr="0031765F">
        <w:t xml:space="preserve"> </w:t>
      </w:r>
      <w:r>
        <w:t>Anna Juráková</w:t>
      </w:r>
      <w:r w:rsidRPr="005E5CE7">
        <w:t xml:space="preserve">, </w:t>
      </w:r>
      <w:r>
        <w:t xml:space="preserve">Praha, </w:t>
      </w:r>
      <w:r w:rsidRPr="005E5CE7">
        <w:t xml:space="preserve">IČO </w:t>
      </w:r>
      <w:r>
        <w:t>61278386</w:t>
      </w:r>
    </w:p>
    <w:p w14:paraId="7E100342" w14:textId="423620ED" w:rsidR="009F01D4" w:rsidRPr="005E5CE7" w:rsidRDefault="009F01D4" w:rsidP="009F01D4">
      <w:pPr>
        <w:pStyle w:val="Textnormy"/>
      </w:pPr>
      <w:r w:rsidRPr="005E5CE7">
        <w:t xml:space="preserve">Technická normalizační komise: TNK </w:t>
      </w:r>
      <w:r>
        <w:t>102</w:t>
      </w:r>
      <w:r w:rsidRPr="005E5CE7">
        <w:t xml:space="preserve"> </w:t>
      </w:r>
      <w:r>
        <w:t>Součástky a materiály pro elektroniku a elektrotechniku</w:t>
      </w:r>
    </w:p>
    <w:p w14:paraId="4759EB4B" w14:textId="5EC3CE55" w:rsidR="009F01D4" w:rsidRPr="00CC609D" w:rsidRDefault="009F01D4" w:rsidP="009F01D4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AF3D52">
          <w:rPr>
            <w:rStyle w:val="Hypertextovodkaz"/>
          </w:rPr>
          <w:t>Česká agentura pro standardizaci, státní příspěvková organizace</w:t>
        </w:r>
      </w:hyperlink>
    </w:p>
    <w:p w14:paraId="5FA480E0" w14:textId="0472A457" w:rsidR="009F01D4" w:rsidRDefault="009F01D4" w:rsidP="009F01D4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AF3D5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6533719" w14:textId="0273DE5E" w:rsidR="009F01D4" w:rsidRPr="00375A4B" w:rsidRDefault="009F01D4" w:rsidP="00783259">
      <w:pPr>
        <w:pStyle w:val="Textnormy"/>
        <w:rPr>
          <w:rFonts w:cs="Arial"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84568D5" w14:textId="77777777" w:rsidR="00A83EAB" w:rsidRDefault="00A83EAB">
      <w:pPr>
        <w:pStyle w:val="Textnormy"/>
        <w:tabs>
          <w:tab w:val="right" w:pos="9923"/>
        </w:tabs>
      </w:pPr>
    </w:p>
    <w:p w14:paraId="79D38DBD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F1EA2AE" w14:textId="77777777" w:rsidR="009502A6" w:rsidRDefault="009502A6" w:rsidP="00783259">
      <w:pPr>
        <w:pStyle w:val="Nadpiskapitoly"/>
        <w:pageBreakBefore/>
        <w:spacing w:before="0" w:after="0"/>
      </w:pPr>
    </w:p>
    <w:p w14:paraId="43F18E1C" w14:textId="52C4B348" w:rsidR="00783259" w:rsidRDefault="00783259" w:rsidP="00783259">
      <w:pPr>
        <w:pStyle w:val="Nadpiskapitoly"/>
        <w:pageBreakBefore/>
        <w:spacing w:before="0" w:after="0"/>
      </w:pPr>
      <w:r>
        <w:lastRenderedPageBreak/>
        <w:t>MEZINÁRODNÍ NORMA</w:t>
      </w:r>
    </w:p>
    <w:p w14:paraId="24E5AB27" w14:textId="77777777" w:rsidR="00783259" w:rsidRPr="00A4600C" w:rsidRDefault="00783259" w:rsidP="00A4600C">
      <w:pPr>
        <w:pStyle w:val="Nadpiskapitoly"/>
        <w:tabs>
          <w:tab w:val="left" w:pos="8222"/>
        </w:tabs>
        <w:spacing w:after="480"/>
        <w:rPr>
          <w:b w:val="0"/>
          <w:sz w:val="20"/>
        </w:rPr>
      </w:pPr>
      <w:r>
        <w:t>Mezinárodní elektrotechnický slovník –</w:t>
      </w:r>
      <w:r>
        <w:tab/>
        <w:t>IEC 60050-541</w:t>
      </w:r>
      <w:r>
        <w:br/>
        <w:t>Část</w:t>
      </w:r>
      <w:r w:rsidRPr="00691D91">
        <w:t xml:space="preserve"> 541: Plošné spoje</w:t>
      </w:r>
      <w:r w:rsidRPr="003E1F83">
        <w:rPr>
          <w:b w:val="0"/>
          <w:sz w:val="20"/>
        </w:rPr>
        <w:tab/>
      </w:r>
      <w:r>
        <w:rPr>
          <w:b w:val="0"/>
          <w:sz w:val="20"/>
        </w:rPr>
        <w:t>První</w:t>
      </w:r>
      <w:r w:rsidRPr="003E1F83">
        <w:rPr>
          <w:b w:val="0"/>
          <w:sz w:val="20"/>
        </w:rPr>
        <w:t xml:space="preserve"> vydání</w:t>
      </w:r>
      <w:r w:rsidRPr="003E1F83">
        <w:rPr>
          <w:b w:val="0"/>
          <w:sz w:val="20"/>
        </w:rPr>
        <w:br/>
      </w:r>
      <w:r>
        <w:rPr>
          <w:b w:val="0"/>
          <w:sz w:val="20"/>
        </w:rPr>
        <w:tab/>
      </w:r>
      <w:r w:rsidRPr="00A4600C">
        <w:rPr>
          <w:szCs w:val="24"/>
        </w:rPr>
        <w:t>ZMĚNA 1</w:t>
      </w:r>
      <w:r w:rsidR="00A4600C" w:rsidRPr="00A4600C">
        <w:rPr>
          <w:szCs w:val="24"/>
        </w:rPr>
        <w:br/>
      </w:r>
      <w:r>
        <w:tab/>
      </w:r>
      <w:r w:rsidRPr="00A4600C">
        <w:rPr>
          <w:b w:val="0"/>
          <w:sz w:val="20"/>
        </w:rPr>
        <w:t>2015-02</w:t>
      </w:r>
    </w:p>
    <w:p w14:paraId="19E3CEFD" w14:textId="77777777" w:rsidR="00783259" w:rsidRDefault="00783259" w:rsidP="00A4600C">
      <w:pPr>
        <w:pStyle w:val="ICS"/>
      </w:pPr>
      <w:r>
        <w:t>ICS 01.040.31; 31.180</w:t>
      </w:r>
    </w:p>
    <w:p w14:paraId="53886EE4" w14:textId="77777777" w:rsidR="00783259" w:rsidRDefault="00783259" w:rsidP="00783259">
      <w:pPr>
        <w:pStyle w:val="Textnormy"/>
        <w:tabs>
          <w:tab w:val="left" w:pos="8222"/>
        </w:tabs>
      </w:pPr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783259" w14:paraId="0AB3085F" w14:textId="77777777" w:rsidTr="00296452">
        <w:tc>
          <w:tcPr>
            <w:tcW w:w="1101" w:type="dxa"/>
            <w:hideMark/>
          </w:tcPr>
          <w:p w14:paraId="3412F666" w14:textId="77777777" w:rsidR="00783259" w:rsidRDefault="00783259" w:rsidP="00296452">
            <w:pPr>
              <w:pStyle w:val="Textnormy"/>
              <w:framePr w:hSpace="142" w:wrap="around" w:hAnchor="page" w:x="1022" w:yAlign="bottom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2BB7B13A" wp14:editId="4116DA3B">
                  <wp:extent cx="495300" cy="441960"/>
                  <wp:effectExtent l="0" t="0" r="0" b="0"/>
                  <wp:docPr id="2" name="Obrázek 2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  <w:hideMark/>
          </w:tcPr>
          <w:p w14:paraId="56836B2A" w14:textId="77777777" w:rsidR="00783259" w:rsidRDefault="00783259" w:rsidP="00296452">
            <w:pPr>
              <w:pStyle w:val="Textnormy"/>
              <w:spacing w:before="480" w:after="200"/>
              <w:rPr>
                <w:b/>
              </w:rPr>
            </w:pPr>
            <w:r>
              <w:rPr>
                <w:b/>
              </w:rPr>
              <w:t>DOKUMENT CHRÁNĚNÝ COPYRIGHTEM</w:t>
            </w:r>
          </w:p>
        </w:tc>
      </w:tr>
    </w:tbl>
    <w:p w14:paraId="1154DD63" w14:textId="77777777" w:rsidR="00783259" w:rsidRDefault="00783259" w:rsidP="00783259">
      <w:pPr>
        <w:pStyle w:val="Textnormy"/>
        <w:framePr w:hSpace="142" w:wrap="around" w:hAnchor="page" w:x="1022" w:yAlign="bottom"/>
        <w:spacing w:after="60"/>
        <w:rPr>
          <w:sz w:val="16"/>
        </w:rPr>
      </w:pPr>
      <w:r>
        <w:rPr>
          <w:sz w:val="16"/>
        </w:rPr>
        <w:t>© IEC 2015,</w:t>
      </w:r>
      <w:r>
        <w:rPr>
          <w:sz w:val="16"/>
          <w:szCs w:val="16"/>
        </w:rPr>
        <w:t xml:space="preserve"> Ženeva, Švýcarsko</w:t>
      </w:r>
    </w:p>
    <w:p w14:paraId="7FBDCD44" w14:textId="77777777" w:rsidR="00783259" w:rsidRDefault="00783259" w:rsidP="00783259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>
        <w:rPr>
          <w:sz w:val="16"/>
          <w:szCs w:val="16"/>
        </w:rPr>
        <w:t>Veškerá práva vyhrazena. Není-li specifikováno jinak, nesmí být žádná část této publikace reprodukována nebo používána v jakékoliv formě nebo jakýmkoliv způsobem, elektronickým ani mechanickým, včetně pořizování fotokopií a mikrofilmů bez předchozího písemného svolení IEC nebo národního komitétu člena IEC v zemi žadatele. Máte-li jakékoliv dotazy týkající se copyrightu IEC nebo požadavky na získání dalších práv k této publikaci, kontaktujte prosím IEC na níže uvedené adrese nebo národní komitét IEC ve vaší zemi.</w:t>
      </w:r>
    </w:p>
    <w:p w14:paraId="2F78B3A6" w14:textId="77777777" w:rsidR="00783259" w:rsidRDefault="00783259" w:rsidP="00783259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>IEC Central Office</w:t>
      </w:r>
    </w:p>
    <w:p w14:paraId="4490AA37" w14:textId="77777777" w:rsidR="00783259" w:rsidRDefault="00783259" w:rsidP="00783259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 xml:space="preserve">3, rue de Varembé </w:t>
      </w:r>
      <w:r>
        <w:rPr>
          <w:sz w:val="16"/>
          <w:szCs w:val="16"/>
        </w:rPr>
        <w:sym w:font="Symbol" w:char="F0B7"/>
      </w:r>
      <w:r>
        <w:rPr>
          <w:sz w:val="16"/>
          <w:szCs w:val="16"/>
        </w:rPr>
        <w:t> CH-1211 Geneva 20, Switzerland</w:t>
      </w:r>
    </w:p>
    <w:p w14:paraId="7CDEE1AF" w14:textId="77777777" w:rsidR="00783259" w:rsidRDefault="00783259" w:rsidP="00783259">
      <w:pPr>
        <w:pStyle w:val="Textnormy"/>
        <w:framePr w:hSpace="142" w:wrap="around" w:hAnchor="page" w:x="1022" w:yAlign="bottom"/>
        <w:spacing w:after="0"/>
        <w:ind w:left="284"/>
        <w:rPr>
          <w:sz w:val="16"/>
        </w:rPr>
      </w:pPr>
      <w:r>
        <w:rPr>
          <w:sz w:val="16"/>
          <w:szCs w:val="16"/>
        </w:rPr>
        <w:t>Tel. + 41 22 919 02 11</w:t>
      </w:r>
    </w:p>
    <w:p w14:paraId="0D84F163" w14:textId="77777777" w:rsidR="00783259" w:rsidRDefault="0050324E" w:rsidP="00783259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hyperlink r:id="rId16" w:history="1">
        <w:r w:rsidRPr="00084266">
          <w:rPr>
            <w:rStyle w:val="Hypertextovodkaz"/>
            <w:sz w:val="16"/>
            <w:szCs w:val="16"/>
          </w:rPr>
          <w:t>info@iec.ch</w:t>
        </w:r>
      </w:hyperlink>
    </w:p>
    <w:p w14:paraId="402D0B5A" w14:textId="77777777" w:rsidR="00375A4B" w:rsidRDefault="00375A4B" w:rsidP="00783259">
      <w:pPr>
        <w:pStyle w:val="Textnormy"/>
        <w:framePr w:hSpace="142" w:wrap="around" w:hAnchor="page" w:x="1022" w:yAlign="bottom"/>
        <w:spacing w:after="0"/>
        <w:ind w:left="284"/>
        <w:rPr>
          <w:b/>
          <w:sz w:val="16"/>
        </w:rPr>
      </w:pPr>
      <w:hyperlink r:id="rId17" w:history="1">
        <w:r w:rsidRPr="000F1067">
          <w:rPr>
            <w:rStyle w:val="Hypertextovodkaz"/>
            <w:sz w:val="16"/>
            <w:szCs w:val="16"/>
          </w:rPr>
          <w:t>www.iec.ch</w:t>
        </w:r>
      </w:hyperlink>
    </w:p>
    <w:p w14:paraId="1B1951DE" w14:textId="77777777" w:rsidR="00783259" w:rsidRPr="001C727B" w:rsidRDefault="00783259" w:rsidP="00783259">
      <w:pPr>
        <w:pStyle w:val="Nadpis1"/>
        <w:pageBreakBefore/>
        <w:spacing w:before="0"/>
      </w:pPr>
      <w:r w:rsidRPr="001C727B">
        <w:lastRenderedPageBreak/>
        <w:t>Předmluva</w:t>
      </w:r>
    </w:p>
    <w:p w14:paraId="356660C8" w14:textId="77777777" w:rsidR="00783259" w:rsidRPr="005A20A2" w:rsidRDefault="00783259" w:rsidP="00783259">
      <w:pPr>
        <w:pStyle w:val="Textnormy"/>
      </w:pPr>
      <w:r w:rsidRPr="005A20A2">
        <w:t>T</w:t>
      </w:r>
      <w:r>
        <w:t xml:space="preserve">ato změna specifikuje změny provedené v </w:t>
      </w:r>
      <w:r>
        <w:rPr>
          <w:i/>
          <w:lang w:eastAsia="en-GB"/>
        </w:rPr>
        <w:t>Mezinárodním e</w:t>
      </w:r>
      <w:r w:rsidRPr="005A20A2">
        <w:rPr>
          <w:i/>
          <w:lang w:eastAsia="en-GB"/>
        </w:rPr>
        <w:t>le</w:t>
      </w:r>
      <w:r>
        <w:rPr>
          <w:i/>
          <w:lang w:eastAsia="en-GB"/>
        </w:rPr>
        <w:t>k</w:t>
      </w:r>
      <w:r w:rsidRPr="005A20A2">
        <w:rPr>
          <w:i/>
          <w:lang w:eastAsia="en-GB"/>
        </w:rPr>
        <w:t>trotechnic</w:t>
      </w:r>
      <w:r>
        <w:rPr>
          <w:i/>
          <w:lang w:eastAsia="en-GB"/>
        </w:rPr>
        <w:t>kém</w:t>
      </w:r>
      <w:r w:rsidRPr="005A20A2">
        <w:rPr>
          <w:i/>
          <w:lang w:eastAsia="en-GB"/>
        </w:rPr>
        <w:t xml:space="preserve"> </w:t>
      </w:r>
      <w:r>
        <w:rPr>
          <w:i/>
          <w:lang w:eastAsia="en-GB"/>
        </w:rPr>
        <w:t>slovníku</w:t>
      </w:r>
      <w:r w:rsidRPr="005A20A2">
        <w:rPr>
          <w:lang w:eastAsia="en-GB"/>
        </w:rPr>
        <w:t xml:space="preserve"> (</w:t>
      </w:r>
      <w:hyperlink r:id="rId18" w:history="1">
        <w:r w:rsidRPr="00AC71E8">
          <w:rPr>
            <w:rStyle w:val="Hypertextovodkaz"/>
            <w:rFonts w:eastAsia="Arial"/>
            <w:lang w:eastAsia="ar-SA"/>
          </w:rPr>
          <w:t>www.electropedia.org</w:t>
        </w:r>
      </w:hyperlink>
      <w:r w:rsidRPr="005A20A2">
        <w:rPr>
          <w:lang w:eastAsia="en-GB"/>
        </w:rPr>
        <w:t>)</w:t>
      </w:r>
      <w:r>
        <w:rPr>
          <w:lang w:eastAsia="en-GB"/>
        </w:rPr>
        <w:t>,</w:t>
      </w:r>
      <w:r w:rsidRPr="005A20A2">
        <w:rPr>
          <w:lang w:eastAsia="en-GB"/>
        </w:rPr>
        <w:t xml:space="preserve"> </w:t>
      </w:r>
      <w:r>
        <w:t>které dosud nebyly samostatně publikovány.</w:t>
      </w:r>
    </w:p>
    <w:p w14:paraId="339B95CC" w14:textId="77777777" w:rsidR="00783259" w:rsidRPr="003D67E7" w:rsidRDefault="00783259" w:rsidP="00A4600C">
      <w:pPr>
        <w:pStyle w:val="Textnormy"/>
        <w:spacing w:after="240"/>
        <w:rPr>
          <w:i/>
        </w:rPr>
      </w:pPr>
      <w:r w:rsidRPr="005A20A2">
        <w:t xml:space="preserve">Text </w:t>
      </w:r>
      <w:r>
        <w:t>této</w:t>
      </w:r>
      <w:r w:rsidRPr="005A20A2">
        <w:t xml:space="preserve"> </w:t>
      </w:r>
      <w:r>
        <w:t>změny se zakládá na dále uvedených požadavcích schválených technickou komisí IEC/TC 1</w:t>
      </w:r>
      <w:r w:rsidRPr="005A20A2">
        <w:t xml:space="preserve"> </w:t>
      </w:r>
      <w:r w:rsidRPr="003D67E7">
        <w:rPr>
          <w:i/>
        </w:rPr>
        <w:t>Terminologie.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2268"/>
        <w:gridCol w:w="2268"/>
      </w:tblGrid>
      <w:tr w:rsidR="00783259" w:rsidRPr="005A20A2" w14:paraId="1F2BF293" w14:textId="77777777" w:rsidTr="00A4600C">
        <w:trPr>
          <w:jc w:val="center"/>
        </w:trPr>
        <w:tc>
          <w:tcPr>
            <w:tcW w:w="2268" w:type="dxa"/>
          </w:tcPr>
          <w:p w14:paraId="72CE9556" w14:textId="77777777" w:rsidR="00783259" w:rsidRPr="005A20A2" w:rsidRDefault="00783259" w:rsidP="00296452">
            <w:pPr>
              <w:pStyle w:val="Texttabulky"/>
              <w:jc w:val="center"/>
              <w:rPr>
                <w:sz w:val="16"/>
                <w:szCs w:val="16"/>
              </w:rPr>
            </w:pPr>
            <w:r>
              <w:t>Požadavek na změnu</w:t>
            </w:r>
          </w:p>
        </w:tc>
        <w:tc>
          <w:tcPr>
            <w:tcW w:w="2268" w:type="dxa"/>
          </w:tcPr>
          <w:p w14:paraId="7A440976" w14:textId="77777777" w:rsidR="00783259" w:rsidRPr="005A20A2" w:rsidRDefault="00783259" w:rsidP="00296452">
            <w:pPr>
              <w:pStyle w:val="Texttabulky"/>
              <w:jc w:val="center"/>
              <w:rPr>
                <w:sz w:val="16"/>
                <w:szCs w:val="16"/>
              </w:rPr>
            </w:pPr>
            <w:r>
              <w:t>Schváleno</w:t>
            </w:r>
          </w:p>
        </w:tc>
      </w:tr>
      <w:tr w:rsidR="00783259" w:rsidRPr="005A20A2" w14:paraId="77DD35EF" w14:textId="77777777" w:rsidTr="00A4600C">
        <w:trPr>
          <w:jc w:val="center"/>
        </w:trPr>
        <w:tc>
          <w:tcPr>
            <w:tcW w:w="2268" w:type="dxa"/>
          </w:tcPr>
          <w:p w14:paraId="7405AADF" w14:textId="77777777" w:rsidR="00783259" w:rsidRPr="005A20A2" w:rsidRDefault="00783259" w:rsidP="00296452">
            <w:pPr>
              <w:pStyle w:val="Texttabulky"/>
              <w:jc w:val="center"/>
            </w:pPr>
            <w:r>
              <w:t>C00012</w:t>
            </w:r>
          </w:p>
        </w:tc>
        <w:tc>
          <w:tcPr>
            <w:tcW w:w="2268" w:type="dxa"/>
          </w:tcPr>
          <w:p w14:paraId="18791311" w14:textId="77777777" w:rsidR="00783259" w:rsidRPr="005A20A2" w:rsidRDefault="00783259" w:rsidP="00296452">
            <w:pPr>
              <w:pStyle w:val="Texttabulky"/>
              <w:jc w:val="center"/>
            </w:pPr>
            <w:r>
              <w:t>2014-11-20</w:t>
            </w:r>
          </w:p>
        </w:tc>
      </w:tr>
    </w:tbl>
    <w:p w14:paraId="7C6B0BF4" w14:textId="77777777" w:rsidR="00783259" w:rsidRPr="00AD427C" w:rsidRDefault="00783259" w:rsidP="00783259">
      <w:pPr>
        <w:pStyle w:val="Textnormy"/>
        <w:spacing w:before="240"/>
      </w:pPr>
      <w:r>
        <w:t>Úplnou informaci o hlasování při schvalování požadavku na provedení změn, které jsou obsahem této změny, lze najít na portálu „</w:t>
      </w:r>
      <w:r w:rsidRPr="003D67E7">
        <w:t>IEV maintenance</w:t>
      </w:r>
      <w:r>
        <w:t>“</w:t>
      </w:r>
      <w:r>
        <w:rPr>
          <w:i/>
        </w:rPr>
        <w:t>.</w:t>
      </w:r>
    </w:p>
    <w:p w14:paraId="31B692D7" w14:textId="77777777" w:rsidR="00783259" w:rsidRPr="009451D5" w:rsidRDefault="00783259" w:rsidP="00783259">
      <w:pPr>
        <w:pStyle w:val="Textnormy"/>
      </w:pPr>
    </w:p>
    <w:p w14:paraId="442C1E0B" w14:textId="77777777" w:rsidR="00783259" w:rsidRPr="008F7AE1" w:rsidRDefault="00783259" w:rsidP="00783259">
      <w:pPr>
        <w:pStyle w:val="Textnormy"/>
        <w:rPr>
          <w:rFonts w:eastAsia="MS PGothic"/>
          <w:i/>
        </w:rPr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bookmarkStart w:id="18" w:name="_Toc380735103"/>
      <w:bookmarkStart w:id="19" w:name="_Toc380735203"/>
      <w:bookmarkStart w:id="20" w:name="_Toc380825387"/>
      <w:bookmarkStart w:id="21" w:name="_Toc380827276"/>
      <w:bookmarkStart w:id="22" w:name="_Toc380886222"/>
      <w:bookmarkStart w:id="23" w:name="_Toc380886260"/>
      <w:bookmarkStart w:id="24" w:name="_Toc380886467"/>
      <w:bookmarkStart w:id="25" w:name="_Toc459535865"/>
      <w:r>
        <w:rPr>
          <w:lang w:eastAsia="en-GB"/>
        </w:rPr>
        <w:br w:type="page"/>
      </w:r>
      <w:r w:rsidRPr="008F7AE1">
        <w:rPr>
          <w:rFonts w:eastAsia="MS PGothic"/>
          <w:i/>
        </w:rPr>
        <w:lastRenderedPageBreak/>
        <w:t>IEV 541-02-01 se nahrazuje takto:</w:t>
      </w:r>
    </w:p>
    <w:p w14:paraId="6B8960F6" w14:textId="77777777" w:rsidR="00783259" w:rsidRPr="000400E8" w:rsidRDefault="00783259" w:rsidP="00783259">
      <w:pPr>
        <w:pStyle w:val="Textnormy"/>
        <w:spacing w:before="240"/>
        <w:rPr>
          <w:rFonts w:cs="Arial"/>
        </w:rPr>
      </w:pPr>
      <w:r w:rsidRPr="00F3411F">
        <w:rPr>
          <w:b/>
        </w:rPr>
        <w:t>541-02-01</w:t>
      </w:r>
      <w:r>
        <w:rPr>
          <w:b/>
        </w:rPr>
        <w:br/>
      </w:r>
      <w:r w:rsidRPr="00F3411F">
        <w:rPr>
          <w:b/>
        </w:rPr>
        <w:t>základní materiál</w:t>
      </w:r>
      <w:r>
        <w:rPr>
          <w:b/>
        </w:rPr>
        <w:tab/>
      </w:r>
      <w:r>
        <w:rPr>
          <w:b/>
        </w:rPr>
        <w:br/>
      </w:r>
      <w:r>
        <w:rPr>
          <w:rFonts w:cs="Arial"/>
        </w:rPr>
        <w:t>izolační materiál, na kterém může být vytvořen vodivý obrazec</w:t>
      </w:r>
    </w:p>
    <w:p w14:paraId="1059BCD3" w14:textId="77777777" w:rsidR="00783259" w:rsidRPr="00F3411F" w:rsidRDefault="00783259" w:rsidP="00783259">
      <w:pPr>
        <w:pStyle w:val="Poznmka"/>
      </w:pPr>
      <w:r w:rsidRPr="00F3411F">
        <w:t>P</w:t>
      </w:r>
      <w:r>
        <w:t>OZNÁMKA</w:t>
      </w:r>
      <w:r w:rsidRPr="00F3411F">
        <w:t xml:space="preserve"> 1 k heslu</w:t>
      </w:r>
      <w:r>
        <w:t> </w:t>
      </w:r>
      <w:r w:rsidRPr="00F3411F">
        <w:t>Základní materiál může být tuhý nebo ohebný nebo obojí. Může to být dielektrický materiál nebo izolovaná kovová deska.</w:t>
      </w:r>
    </w:p>
    <w:p w14:paraId="5DAD9D14" w14:textId="77777777" w:rsidR="00783259" w:rsidRPr="009249A2" w:rsidRDefault="00783259" w:rsidP="00783259">
      <w:pPr>
        <w:pStyle w:val="Textnormy"/>
        <w:rPr>
          <w:lang w:val="fr-FR"/>
        </w:rPr>
      </w:pPr>
      <w:r>
        <w:rPr>
          <w:rFonts w:cs="Arial"/>
          <w:lang w:val="fr-FR"/>
        </w:rPr>
        <w:t>[</w:t>
      </w:r>
      <w:r>
        <w:rPr>
          <w:lang w:val="fr-FR"/>
        </w:rPr>
        <w:t>ZDROJ</w:t>
      </w:r>
      <w:r w:rsidRPr="00960B84">
        <w:rPr>
          <w:lang w:val="fr-FR"/>
        </w:rPr>
        <w:t xml:space="preserve">: </w:t>
      </w:r>
      <w:r w:rsidRPr="00DC66A5">
        <w:rPr>
          <w:lang w:val="fr-FR"/>
        </w:rPr>
        <w:t>IEC 60664-2-1:2011, 3.2</w:t>
      </w:r>
      <w:r>
        <w:rPr>
          <w:rFonts w:cs="Arial"/>
          <w:lang w:val="fr-FR"/>
        </w:rPr>
        <w:t>]</w:t>
      </w:r>
    </w:p>
    <w:p w14:paraId="686FEB78" w14:textId="77777777" w:rsidR="00783259" w:rsidRPr="000400E8" w:rsidRDefault="00783259" w:rsidP="00783259">
      <w:pPr>
        <w:pStyle w:val="Textnormy"/>
        <w:spacing w:before="240"/>
      </w:pPr>
      <w:r w:rsidRPr="00301FC4">
        <w:rPr>
          <w:b/>
        </w:rPr>
        <w:t>base material</w:t>
      </w:r>
      <w:r>
        <w:rPr>
          <w:b/>
        </w:rPr>
        <w:tab/>
      </w:r>
      <w:r>
        <w:rPr>
          <w:b/>
        </w:rPr>
        <w:br/>
      </w:r>
      <w:r>
        <w:t>insulating material upon which a conductive pattern may be formed</w:t>
      </w:r>
    </w:p>
    <w:p w14:paraId="28A94751" w14:textId="77777777" w:rsidR="00783259" w:rsidRPr="000400E8" w:rsidRDefault="00783259" w:rsidP="00783259">
      <w:pPr>
        <w:pStyle w:val="Poznmka"/>
      </w:pPr>
      <w:r w:rsidRPr="000400E8">
        <w:t xml:space="preserve">Note 1 to entry: </w:t>
      </w:r>
      <w:r w:rsidRPr="00960B84">
        <w:t>The base material may be rigid or flexible, or both. It may be a dielectric or an insulated metal sheet.</w:t>
      </w:r>
    </w:p>
    <w:p w14:paraId="0121B769" w14:textId="77777777" w:rsidR="00783259" w:rsidRPr="000400E8" w:rsidRDefault="00783259" w:rsidP="00783259">
      <w:pPr>
        <w:pStyle w:val="Textnormy"/>
        <w:rPr>
          <w:lang w:val="fr-FR"/>
        </w:rPr>
      </w:pPr>
      <w:r w:rsidRPr="00960B84">
        <w:rPr>
          <w:lang w:val="fr-FR"/>
        </w:rPr>
        <w:t>SOURCE: IEC 60664-2-1:2011, 3.2</w:t>
      </w:r>
    </w:p>
    <w:p w14:paraId="5478AE98" w14:textId="77777777" w:rsidR="00CD25B2" w:rsidRPr="00093177" w:rsidRDefault="00CD25B2" w:rsidP="00CD25B2">
      <w:pPr>
        <w:pStyle w:val="Textnormy"/>
        <w:rPr>
          <w:rFonts w:cs="Arial"/>
          <w:bCs/>
          <w:i/>
          <w:iCs/>
        </w:rPr>
      </w:pPr>
      <w:r>
        <w:rPr>
          <w:rFonts w:cs="Arial"/>
          <w:bCs/>
          <w:i/>
          <w:iCs/>
          <w:highlight w:val="yellow"/>
        </w:rPr>
        <w:t>(</w:t>
      </w:r>
      <w:r w:rsidRPr="00093177">
        <w:rPr>
          <w:rFonts w:cs="Arial"/>
          <w:bCs/>
          <w:i/>
          <w:iCs/>
          <w:highlight w:val="yellow"/>
        </w:rPr>
        <w:t>Francouzské termíny a definice není nutné uvádět.</w:t>
      </w:r>
      <w:r>
        <w:rPr>
          <w:rFonts w:cs="Arial"/>
          <w:bCs/>
          <w:i/>
          <w:iCs/>
        </w:rPr>
        <w:t>)</w:t>
      </w:r>
    </w:p>
    <w:p w14:paraId="0585E77A" w14:textId="6D81D25C" w:rsidR="00783259" w:rsidRPr="009042F7" w:rsidRDefault="00783259" w:rsidP="00783259">
      <w:pPr>
        <w:pStyle w:val="Textnormy"/>
        <w:spacing w:before="240"/>
      </w:pPr>
      <w:r w:rsidRPr="00301FC4">
        <w:rPr>
          <w:b/>
          <w:lang w:val="fr-FR"/>
        </w:rPr>
        <w:t>matériau de base</w:t>
      </w:r>
      <w:r w:rsidRPr="00A4600C">
        <w:rPr>
          <w:lang w:val="fr-FR"/>
        </w:rPr>
        <w:t xml:space="preserve">, </w:t>
      </w:r>
      <w:r w:rsidRPr="00301FC4">
        <w:rPr>
          <w:lang w:val="fr-FR"/>
        </w:rPr>
        <w:t>m</w:t>
      </w:r>
      <w:r>
        <w:rPr>
          <w:lang w:val="fr-FR"/>
        </w:rPr>
        <w:tab/>
      </w:r>
      <w:r>
        <w:rPr>
          <w:lang w:val="fr-FR"/>
        </w:rPr>
        <w:br/>
      </w:r>
      <w:r>
        <w:t>matériau isolant sur lequel peut être réalisée une impression conductrice</w:t>
      </w:r>
    </w:p>
    <w:p w14:paraId="7D0DECDD" w14:textId="77777777" w:rsidR="00783259" w:rsidRPr="000400E8" w:rsidRDefault="00783259" w:rsidP="00783259">
      <w:pPr>
        <w:pStyle w:val="Poznmka"/>
      </w:pPr>
      <w:r w:rsidRPr="000400E8">
        <w:t>Note 1 à l</w:t>
      </w:r>
      <w:r w:rsidR="00A4600C">
        <w:t>’</w:t>
      </w:r>
      <w:r w:rsidRPr="000400E8">
        <w:t xml:space="preserve">article: </w:t>
      </w:r>
      <w:r w:rsidRPr="00960B84">
        <w:t>Le matériau de base peut être rigide ou souple, ou encore les deux. Il peut s</w:t>
      </w:r>
      <w:r w:rsidR="00A4600C">
        <w:t>’</w:t>
      </w:r>
      <w:r w:rsidRPr="00960B84">
        <w:t>agir d</w:t>
      </w:r>
      <w:r w:rsidR="00A4600C">
        <w:t>’</w:t>
      </w:r>
      <w:r w:rsidRPr="00960B84">
        <w:t>un diélectrique ou d</w:t>
      </w:r>
      <w:r w:rsidR="00A4600C">
        <w:t>’</w:t>
      </w:r>
      <w:r w:rsidRPr="00960B84">
        <w:t>une feuille de métal isolée.</w:t>
      </w:r>
    </w:p>
    <w:p w14:paraId="1A44D2CE" w14:textId="77777777" w:rsidR="00783259" w:rsidRPr="000400E8" w:rsidRDefault="00783259" w:rsidP="00783259">
      <w:pPr>
        <w:pStyle w:val="Textnormy"/>
      </w:pPr>
      <w:r w:rsidRPr="000400E8">
        <w:t xml:space="preserve">SOURCE: </w:t>
      </w:r>
      <w:r w:rsidRPr="00960B84">
        <w:t>IEC 60664-2-1:2011, 3.2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sectPr w:rsidR="00783259" w:rsidRPr="000400E8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A6585" w14:textId="77777777" w:rsidR="007F529B" w:rsidRDefault="007F529B">
      <w:r>
        <w:separator/>
      </w:r>
    </w:p>
  </w:endnote>
  <w:endnote w:type="continuationSeparator" w:id="0">
    <w:p w14:paraId="655D2156" w14:textId="77777777" w:rsidR="007F529B" w:rsidRDefault="007F5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AE1C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EA44889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14422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45DF9110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B75A5" w14:textId="1C3C4638" w:rsidR="00F34746" w:rsidRPr="004705DC" w:rsidRDefault="004705DC" w:rsidP="004705DC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4914F6FB" wp14:editId="4453D2D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34764851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27217A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33C7B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E149A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81389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E149A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AFFCB" w14:textId="77777777" w:rsidR="007F529B" w:rsidRDefault="007F529B">
      <w:r>
        <w:separator/>
      </w:r>
    </w:p>
  </w:footnote>
  <w:footnote w:type="continuationSeparator" w:id="0">
    <w:p w14:paraId="629034CF" w14:textId="77777777" w:rsidR="007F529B" w:rsidRDefault="007F52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8DC2E" w14:textId="77777777" w:rsidR="00F34746" w:rsidRDefault="00000000">
    <w:pPr>
      <w:pStyle w:val="Zhlav"/>
    </w:pPr>
    <w:r>
      <w:rPr>
        <w:noProof/>
      </w:rPr>
      <w:pict w14:anchorId="6B229E5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38884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65BDC" w14:textId="77777777" w:rsidR="00F34746" w:rsidRDefault="00000000">
    <w:pPr>
      <w:pStyle w:val="Zhlav"/>
      <w:jc w:val="right"/>
    </w:pPr>
    <w:r>
      <w:rPr>
        <w:noProof/>
      </w:rPr>
      <w:pict w14:anchorId="2A2240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38885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E912E" w14:textId="77777777" w:rsidR="00783259" w:rsidRDefault="00000000">
    <w:pPr>
      <w:pStyle w:val="Zhlav"/>
    </w:pPr>
    <w:r>
      <w:rPr>
        <w:noProof/>
      </w:rPr>
      <w:pict w14:anchorId="7F1F01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38883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B677A" w14:textId="77777777" w:rsidR="00A83EAB" w:rsidRDefault="00000000">
    <w:pPr>
      <w:pStyle w:val="Zhlav"/>
    </w:pPr>
    <w:r>
      <w:rPr>
        <w:noProof/>
      </w:rPr>
      <w:pict w14:anchorId="03345F6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38887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A2A0A">
      <w:t>ČSN IEC 50(541)</w:t>
    </w:r>
    <w:r w:rsidR="00BA2A0A" w:rsidRPr="00E64B25">
      <w:t>/</w:t>
    </w:r>
    <w:r w:rsidR="00BA2A0A">
      <w:t>A</w:t>
    </w:r>
    <w:r w:rsidR="00BA2A0A" w:rsidRPr="00E64B25">
      <w:t>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25E1F" w14:textId="77777777" w:rsidR="00A83EAB" w:rsidRDefault="00000000">
    <w:pPr>
      <w:pStyle w:val="Zhlav"/>
      <w:jc w:val="right"/>
    </w:pPr>
    <w:r>
      <w:rPr>
        <w:noProof/>
      </w:rPr>
      <w:pict w14:anchorId="0B3C7FF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38888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BA2A0A">
      <w:t>IEC</w:t>
    </w:r>
    <w:r w:rsidR="00A83EAB">
      <w:t xml:space="preserve"> </w:t>
    </w:r>
    <w:r w:rsidR="00BA2A0A">
      <w:t>50(541)</w:t>
    </w:r>
    <w:r w:rsidR="00BA2A0A" w:rsidRPr="00E64B25">
      <w:t>/A1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213D2" w14:textId="77777777" w:rsidR="00472A26" w:rsidRDefault="00000000">
    <w:pPr>
      <w:pStyle w:val="Zhlav"/>
    </w:pPr>
    <w:r>
      <w:rPr>
        <w:noProof/>
      </w:rPr>
      <w:pict w14:anchorId="2B0695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738886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389576558">
    <w:abstractNumId w:val="17"/>
  </w:num>
  <w:num w:numId="2" w16cid:durableId="2088960378">
    <w:abstractNumId w:val="14"/>
  </w:num>
  <w:num w:numId="3" w16cid:durableId="767971194">
    <w:abstractNumId w:val="15"/>
  </w:num>
  <w:num w:numId="4" w16cid:durableId="556816159">
    <w:abstractNumId w:val="9"/>
  </w:num>
  <w:num w:numId="5" w16cid:durableId="2094204651">
    <w:abstractNumId w:val="10"/>
  </w:num>
  <w:num w:numId="6" w16cid:durableId="570583740">
    <w:abstractNumId w:val="20"/>
    <w:lvlOverride w:ilvl="0">
      <w:startOverride w:val="1"/>
    </w:lvlOverride>
  </w:num>
  <w:num w:numId="7" w16cid:durableId="1903980270">
    <w:abstractNumId w:val="11"/>
  </w:num>
  <w:num w:numId="8" w16cid:durableId="840513917">
    <w:abstractNumId w:val="16"/>
  </w:num>
  <w:num w:numId="9" w16cid:durableId="1058671175">
    <w:abstractNumId w:val="10"/>
    <w:lvlOverride w:ilvl="0">
      <w:startOverride w:val="1"/>
    </w:lvlOverride>
  </w:num>
  <w:num w:numId="10" w16cid:durableId="1567648198">
    <w:abstractNumId w:val="20"/>
  </w:num>
  <w:num w:numId="11" w16cid:durableId="1029649883">
    <w:abstractNumId w:val="13"/>
  </w:num>
  <w:num w:numId="12" w16cid:durableId="725688578">
    <w:abstractNumId w:val="12"/>
  </w:num>
  <w:num w:numId="13" w16cid:durableId="1308120931">
    <w:abstractNumId w:val="0"/>
  </w:num>
  <w:num w:numId="14" w16cid:durableId="2053728166">
    <w:abstractNumId w:val="1"/>
  </w:num>
  <w:num w:numId="15" w16cid:durableId="1515147192">
    <w:abstractNumId w:val="3"/>
  </w:num>
  <w:num w:numId="16" w16cid:durableId="1704402837">
    <w:abstractNumId w:val="2"/>
  </w:num>
  <w:num w:numId="17" w16cid:durableId="2128546402">
    <w:abstractNumId w:val="8"/>
  </w:num>
  <w:num w:numId="18" w16cid:durableId="2090303186">
    <w:abstractNumId w:val="7"/>
  </w:num>
  <w:num w:numId="19" w16cid:durableId="488667807">
    <w:abstractNumId w:val="6"/>
  </w:num>
  <w:num w:numId="20" w16cid:durableId="322398938">
    <w:abstractNumId w:val="5"/>
  </w:num>
  <w:num w:numId="21" w16cid:durableId="1181044674">
    <w:abstractNumId w:val="4"/>
  </w:num>
  <w:num w:numId="22" w16cid:durableId="901065981">
    <w:abstractNumId w:val="18"/>
  </w:num>
  <w:num w:numId="23" w16cid:durableId="809442151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259"/>
    <w:rsid w:val="00005390"/>
    <w:rsid w:val="00056027"/>
    <w:rsid w:val="0006061B"/>
    <w:rsid w:val="000D22A5"/>
    <w:rsid w:val="000D7198"/>
    <w:rsid w:val="000D7CC4"/>
    <w:rsid w:val="00103F06"/>
    <w:rsid w:val="00104C1B"/>
    <w:rsid w:val="0013039D"/>
    <w:rsid w:val="00135415"/>
    <w:rsid w:val="00140D2C"/>
    <w:rsid w:val="001567EF"/>
    <w:rsid w:val="0017540C"/>
    <w:rsid w:val="00194A2B"/>
    <w:rsid w:val="001B1B5E"/>
    <w:rsid w:val="001B63E7"/>
    <w:rsid w:val="00203900"/>
    <w:rsid w:val="00210AAE"/>
    <w:rsid w:val="00231D91"/>
    <w:rsid w:val="00236494"/>
    <w:rsid w:val="0027217A"/>
    <w:rsid w:val="0028489E"/>
    <w:rsid w:val="0029286E"/>
    <w:rsid w:val="002B25EE"/>
    <w:rsid w:val="002D43DF"/>
    <w:rsid w:val="002F6A9A"/>
    <w:rsid w:val="00314F2D"/>
    <w:rsid w:val="00342659"/>
    <w:rsid w:val="00375A4B"/>
    <w:rsid w:val="0038646B"/>
    <w:rsid w:val="003E1278"/>
    <w:rsid w:val="00401A45"/>
    <w:rsid w:val="00404882"/>
    <w:rsid w:val="004069CB"/>
    <w:rsid w:val="00412CB3"/>
    <w:rsid w:val="00445C34"/>
    <w:rsid w:val="004705DC"/>
    <w:rsid w:val="00472A26"/>
    <w:rsid w:val="004B223B"/>
    <w:rsid w:val="004C19E7"/>
    <w:rsid w:val="004C5D55"/>
    <w:rsid w:val="004D39AA"/>
    <w:rsid w:val="0050324E"/>
    <w:rsid w:val="00503D98"/>
    <w:rsid w:val="00576ED5"/>
    <w:rsid w:val="005A0420"/>
    <w:rsid w:val="005E3B21"/>
    <w:rsid w:val="005E6EAE"/>
    <w:rsid w:val="0061331B"/>
    <w:rsid w:val="0063033B"/>
    <w:rsid w:val="00643C6D"/>
    <w:rsid w:val="006A3382"/>
    <w:rsid w:val="006B04C9"/>
    <w:rsid w:val="006D2485"/>
    <w:rsid w:val="006D784D"/>
    <w:rsid w:val="00734D06"/>
    <w:rsid w:val="00752293"/>
    <w:rsid w:val="00762EDB"/>
    <w:rsid w:val="00783259"/>
    <w:rsid w:val="007B0FB5"/>
    <w:rsid w:val="007E23F0"/>
    <w:rsid w:val="007F27A2"/>
    <w:rsid w:val="007F529B"/>
    <w:rsid w:val="00802978"/>
    <w:rsid w:val="008072A3"/>
    <w:rsid w:val="00831B2F"/>
    <w:rsid w:val="008638F1"/>
    <w:rsid w:val="00872046"/>
    <w:rsid w:val="008A04E8"/>
    <w:rsid w:val="008A7D3C"/>
    <w:rsid w:val="008B4EEF"/>
    <w:rsid w:val="008C03BC"/>
    <w:rsid w:val="008F4369"/>
    <w:rsid w:val="008F51B6"/>
    <w:rsid w:val="008F7AE1"/>
    <w:rsid w:val="0090499A"/>
    <w:rsid w:val="009126C1"/>
    <w:rsid w:val="00923E20"/>
    <w:rsid w:val="0093110D"/>
    <w:rsid w:val="00931FE4"/>
    <w:rsid w:val="00944275"/>
    <w:rsid w:val="009502A6"/>
    <w:rsid w:val="0095314E"/>
    <w:rsid w:val="00970283"/>
    <w:rsid w:val="009F01D4"/>
    <w:rsid w:val="009F2853"/>
    <w:rsid w:val="009F2E2E"/>
    <w:rsid w:val="00A12852"/>
    <w:rsid w:val="00A2223D"/>
    <w:rsid w:val="00A3019F"/>
    <w:rsid w:val="00A4600C"/>
    <w:rsid w:val="00A83EAB"/>
    <w:rsid w:val="00A848B2"/>
    <w:rsid w:val="00A90C34"/>
    <w:rsid w:val="00AB15EC"/>
    <w:rsid w:val="00AD54EC"/>
    <w:rsid w:val="00AF3D52"/>
    <w:rsid w:val="00BA2A0A"/>
    <w:rsid w:val="00BB7770"/>
    <w:rsid w:val="00BC1FDE"/>
    <w:rsid w:val="00BE149A"/>
    <w:rsid w:val="00C02CD7"/>
    <w:rsid w:val="00C2107C"/>
    <w:rsid w:val="00C21923"/>
    <w:rsid w:val="00C43BC8"/>
    <w:rsid w:val="00C904AB"/>
    <w:rsid w:val="00CC609D"/>
    <w:rsid w:val="00CD25B2"/>
    <w:rsid w:val="00CE5029"/>
    <w:rsid w:val="00D2299B"/>
    <w:rsid w:val="00D53D67"/>
    <w:rsid w:val="00D54402"/>
    <w:rsid w:val="00D64213"/>
    <w:rsid w:val="00D7263B"/>
    <w:rsid w:val="00D85849"/>
    <w:rsid w:val="00DA1989"/>
    <w:rsid w:val="00DE2529"/>
    <w:rsid w:val="00DE412B"/>
    <w:rsid w:val="00E058AC"/>
    <w:rsid w:val="00E0681E"/>
    <w:rsid w:val="00E22981"/>
    <w:rsid w:val="00E54908"/>
    <w:rsid w:val="00E65823"/>
    <w:rsid w:val="00E94D98"/>
    <w:rsid w:val="00EB1FEE"/>
    <w:rsid w:val="00F34746"/>
    <w:rsid w:val="00F415E7"/>
    <w:rsid w:val="00F74691"/>
    <w:rsid w:val="00FF0F05"/>
    <w:rsid w:val="00FF2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A9B9B6"/>
  <w15:chartTrackingRefBased/>
  <w15:docId w15:val="{C550CE69-BE94-4D95-BA12-B00E1838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F3D52"/>
  </w:style>
  <w:style w:type="paragraph" w:styleId="Nadpis1">
    <w:name w:val="heading 1"/>
    <w:basedOn w:val="Nadpiskapitoly"/>
    <w:next w:val="Textnormy"/>
    <w:link w:val="Nadpis1Char"/>
    <w:qFormat/>
    <w:rsid w:val="00AF3D52"/>
    <w:pPr>
      <w:outlineLvl w:val="0"/>
    </w:pPr>
  </w:style>
  <w:style w:type="paragraph" w:styleId="Nadpis2">
    <w:name w:val="heading 2"/>
    <w:basedOn w:val="Nadpislnku"/>
    <w:next w:val="Textnormy"/>
    <w:qFormat/>
    <w:rsid w:val="00AF3D52"/>
    <w:pPr>
      <w:outlineLvl w:val="1"/>
    </w:pPr>
  </w:style>
  <w:style w:type="paragraph" w:styleId="Nadpis3">
    <w:name w:val="heading 3"/>
    <w:basedOn w:val="Nadpislnku"/>
    <w:next w:val="Textnormy"/>
    <w:qFormat/>
    <w:rsid w:val="00AF3D52"/>
    <w:pPr>
      <w:outlineLvl w:val="2"/>
    </w:pPr>
  </w:style>
  <w:style w:type="paragraph" w:styleId="Nadpis4">
    <w:name w:val="heading 4"/>
    <w:basedOn w:val="Nadpislnku"/>
    <w:next w:val="Textnormy"/>
    <w:qFormat/>
    <w:rsid w:val="00AF3D5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AF3D5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AF3D5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AF3D5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AF3D5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AF3D5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AF3D5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AF3D52"/>
  </w:style>
  <w:style w:type="paragraph" w:customStyle="1" w:styleId="Nadpiskapitoly">
    <w:name w:val="Nadpis kapitoly"/>
    <w:basedOn w:val="Nadpislnku"/>
    <w:next w:val="Textnormy"/>
    <w:rsid w:val="00AF3D5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AF3D5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AF3D52"/>
    <w:pPr>
      <w:spacing w:after="120"/>
      <w:jc w:val="both"/>
    </w:pPr>
  </w:style>
  <w:style w:type="paragraph" w:customStyle="1" w:styleId="1StrTrZn">
    <w:name w:val="1StrTrZn"/>
    <w:basedOn w:val="Textnormy"/>
    <w:rsid w:val="00AF3D5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AF3D52"/>
    <w:pPr>
      <w:spacing w:before="480"/>
    </w:pPr>
  </w:style>
  <w:style w:type="paragraph" w:customStyle="1" w:styleId="1StrNN-1-23">
    <w:name w:val="1StrNN-1-23"/>
    <w:basedOn w:val="Textnormy"/>
    <w:rsid w:val="00AF3D5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AF3D5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AF3D5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AF3D5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AF3D5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AF3D5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AF3D5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AF3D52"/>
    <w:pPr>
      <w:spacing w:before="0" w:after="120"/>
      <w:ind w:left="284" w:hanging="284"/>
    </w:pPr>
  </w:style>
  <w:style w:type="paragraph" w:styleId="Zhlav">
    <w:name w:val="header"/>
    <w:basedOn w:val="Textnormy"/>
    <w:rsid w:val="00AF3D52"/>
    <w:pPr>
      <w:spacing w:after="360"/>
    </w:pPr>
    <w:rPr>
      <w:sz w:val="18"/>
    </w:rPr>
  </w:style>
  <w:style w:type="paragraph" w:styleId="Zpat">
    <w:name w:val="footer"/>
    <w:basedOn w:val="Textnormy"/>
    <w:rsid w:val="00AF3D5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AF3D52"/>
    <w:pPr>
      <w:spacing w:after="120"/>
    </w:pPr>
  </w:style>
  <w:style w:type="paragraph" w:styleId="Obsah2">
    <w:name w:val="toc 2"/>
    <w:basedOn w:val="Obsah1"/>
    <w:next w:val="Textnormy"/>
    <w:uiPriority w:val="39"/>
    <w:rsid w:val="00AF3D52"/>
  </w:style>
  <w:style w:type="paragraph" w:styleId="Obsah1">
    <w:name w:val="toc 1"/>
    <w:basedOn w:val="Textnormy"/>
    <w:next w:val="Textnormy"/>
    <w:uiPriority w:val="39"/>
    <w:rsid w:val="00AF3D5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AF3D52"/>
    <w:pPr>
      <w:numPr>
        <w:numId w:val="7"/>
      </w:numPr>
    </w:pPr>
  </w:style>
  <w:style w:type="paragraph" w:styleId="Obsah3">
    <w:name w:val="toc 3"/>
    <w:basedOn w:val="Obsah1"/>
    <w:next w:val="Textnormy"/>
    <w:rsid w:val="00AF3D52"/>
  </w:style>
  <w:style w:type="paragraph" w:styleId="Obsah4">
    <w:name w:val="toc 4"/>
    <w:basedOn w:val="Obsah1"/>
    <w:next w:val="Textnormy"/>
    <w:uiPriority w:val="39"/>
    <w:rsid w:val="00AF3D52"/>
  </w:style>
  <w:style w:type="paragraph" w:styleId="Obsah6">
    <w:name w:val="toc 6"/>
    <w:basedOn w:val="Obsah1"/>
    <w:next w:val="Textnormy"/>
    <w:rsid w:val="00AF3D52"/>
  </w:style>
  <w:style w:type="paragraph" w:styleId="Obsah7">
    <w:name w:val="toc 7"/>
    <w:basedOn w:val="Obsah1"/>
    <w:next w:val="Textnormy"/>
    <w:semiHidden/>
    <w:rsid w:val="00AF3D52"/>
  </w:style>
  <w:style w:type="paragraph" w:styleId="Obsah8">
    <w:name w:val="toc 8"/>
    <w:basedOn w:val="Obsah1"/>
    <w:next w:val="Textnormy"/>
    <w:semiHidden/>
    <w:rsid w:val="00AF3D52"/>
  </w:style>
  <w:style w:type="character" w:styleId="Znakapoznpodarou">
    <w:name w:val="footnote reference"/>
    <w:basedOn w:val="Standardnpsmoodstavce"/>
    <w:rsid w:val="00AF3D52"/>
    <w:rPr>
      <w:vertAlign w:val="superscript"/>
    </w:rPr>
  </w:style>
  <w:style w:type="paragraph" w:customStyle="1" w:styleId="ABCseznamCZ">
    <w:name w:val="ABC seznamCZ"/>
    <w:basedOn w:val="Textnormy"/>
    <w:rsid w:val="00AF3D5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AF3D5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AF3D5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AF3D5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D2299B"/>
    <w:pPr>
      <w:keepNext w:val="0"/>
      <w:jc w:val="center"/>
    </w:pPr>
  </w:style>
  <w:style w:type="paragraph" w:customStyle="1" w:styleId="Abecednseznam">
    <w:name w:val="Abecední seznam"/>
    <w:basedOn w:val="Textnormy"/>
    <w:rsid w:val="00AF3D5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AF3D5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AF3D52"/>
    <w:pPr>
      <w:ind w:left="1600"/>
    </w:pPr>
  </w:style>
  <w:style w:type="paragraph" w:customStyle="1" w:styleId="1Str1Rad">
    <w:name w:val="1Str1Rad"/>
    <w:basedOn w:val="Textnormy"/>
    <w:rsid w:val="00AF3D5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AF3D5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AF3D5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AF3D5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AF3D5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AF3D5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AF3D5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AF3D5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AF3D5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AF3D5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AF3D5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AF3D5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AF3D52"/>
    <w:pPr>
      <w:spacing w:before="300"/>
    </w:pPr>
  </w:style>
  <w:style w:type="paragraph" w:customStyle="1" w:styleId="1StrNN-X">
    <w:name w:val="1StrNN-X"/>
    <w:basedOn w:val="1StrNN-1-23"/>
    <w:rsid w:val="00AF3D5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AF3D5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AF3D52"/>
    <w:pPr>
      <w:spacing w:before="800"/>
    </w:pPr>
  </w:style>
  <w:style w:type="paragraph" w:customStyle="1" w:styleId="1StrNN-2-4">
    <w:name w:val="1StrNN-2-4"/>
    <w:basedOn w:val="1StrNN-1-23"/>
    <w:rsid w:val="00AF3D52"/>
  </w:style>
  <w:style w:type="paragraph" w:customStyle="1" w:styleId="1StrNN-3-4">
    <w:name w:val="1StrNN-3-4"/>
    <w:basedOn w:val="1StrNN-1-23"/>
    <w:rsid w:val="00AF3D52"/>
    <w:pPr>
      <w:spacing w:before="460"/>
    </w:pPr>
  </w:style>
  <w:style w:type="paragraph" w:customStyle="1" w:styleId="1StrNN-4-4">
    <w:name w:val="1StrNN-4-4"/>
    <w:basedOn w:val="1StrNN-1-23"/>
    <w:rsid w:val="00AF3D52"/>
    <w:pPr>
      <w:spacing w:before="340"/>
    </w:pPr>
  </w:style>
  <w:style w:type="paragraph" w:customStyle="1" w:styleId="ABCSeznamUS">
    <w:name w:val="ABC SeznamUS"/>
    <w:basedOn w:val="Textnormy"/>
    <w:rsid w:val="00AF3D5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AF3D5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AF3D52"/>
    <w:pPr>
      <w:jc w:val="left"/>
    </w:pPr>
  </w:style>
  <w:style w:type="paragraph" w:customStyle="1" w:styleId="1StrNN-4-3">
    <w:name w:val="1StrNN-4-3"/>
    <w:basedOn w:val="1StrNN-1-23"/>
    <w:rsid w:val="00AF3D52"/>
    <w:pPr>
      <w:spacing w:before="160"/>
    </w:pPr>
  </w:style>
  <w:style w:type="paragraph" w:customStyle="1" w:styleId="Upozornn">
    <w:name w:val="Upozornění"/>
    <w:basedOn w:val="Normln"/>
    <w:rsid w:val="00AF3D5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AF3D52"/>
  </w:style>
  <w:style w:type="character" w:styleId="Hypertextovodkaz">
    <w:name w:val="Hyperlink"/>
    <w:unhideWhenUsed/>
    <w:rsid w:val="00AF3D52"/>
    <w:rPr>
      <w:color w:val="0000FF"/>
      <w:u w:val="single"/>
    </w:rPr>
  </w:style>
  <w:style w:type="table" w:styleId="Mkatabulky">
    <w:name w:val="Table Grid"/>
    <w:basedOn w:val="Normlntabulka"/>
    <w:rsid w:val="00AF3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AF3D52"/>
    <w:rPr>
      <w:b/>
      <w:sz w:val="24"/>
    </w:rPr>
  </w:style>
  <w:style w:type="character" w:styleId="Odkaznakoment">
    <w:name w:val="annotation reference"/>
    <w:basedOn w:val="Standardnpsmoodstavce"/>
    <w:unhideWhenUsed/>
    <w:rsid w:val="00AF3D52"/>
    <w:rPr>
      <w:sz w:val="16"/>
      <w:szCs w:val="16"/>
    </w:rPr>
  </w:style>
  <w:style w:type="paragraph" w:styleId="Textbubliny">
    <w:name w:val="Balloon Text"/>
    <w:basedOn w:val="Normln"/>
    <w:link w:val="TextbublinyChar"/>
    <w:rsid w:val="00AF3D5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2299B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AF3D52"/>
  </w:style>
  <w:style w:type="character" w:customStyle="1" w:styleId="TextkomenteChar">
    <w:name w:val="Text komentáře Char"/>
    <w:basedOn w:val="Standardnpsmoodstavce"/>
    <w:link w:val="Textkomente"/>
    <w:rsid w:val="00AF3D52"/>
  </w:style>
  <w:style w:type="character" w:customStyle="1" w:styleId="TextnormyCharChar">
    <w:name w:val="Text normy Char Char"/>
    <w:semiHidden/>
    <w:rsid w:val="00AF3D5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AF3D5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AF3D5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AF3D52"/>
    <w:rPr>
      <w:b/>
      <w:bCs/>
    </w:rPr>
  </w:style>
  <w:style w:type="character" w:customStyle="1" w:styleId="NadpislnkuChar">
    <w:name w:val="Nadpis článku Char"/>
    <w:link w:val="Nadpislnku"/>
    <w:rsid w:val="00AF3D52"/>
    <w:rPr>
      <w:b/>
    </w:rPr>
  </w:style>
  <w:style w:type="character" w:styleId="Sledovanodkaz">
    <w:name w:val="FollowedHyperlink"/>
    <w:basedOn w:val="Standardnpsmoodstavce"/>
    <w:semiHidden/>
    <w:unhideWhenUsed/>
    <w:rsid w:val="00AF3D52"/>
    <w:rPr>
      <w:color w:val="954F72" w:themeColor="followedHyperlink"/>
      <w:u w:val="single"/>
    </w:rPr>
  </w:style>
  <w:style w:type="paragraph" w:customStyle="1" w:styleId="a">
    <w:qFormat/>
    <w:rsid w:val="00783259"/>
  </w:style>
  <w:style w:type="character" w:styleId="Zdraznn">
    <w:name w:val="Emphasis"/>
    <w:basedOn w:val="Standardnpsmoodstavce"/>
    <w:semiHidden/>
    <w:unhideWhenUsed/>
    <w:qFormat/>
    <w:rsid w:val="00783259"/>
    <w:rPr>
      <w:i/>
      <w:iCs/>
    </w:rPr>
  </w:style>
  <w:style w:type="paragraph" w:customStyle="1" w:styleId="NadpisObr">
    <w:name w:val="NadpisObr"/>
    <w:basedOn w:val="Nadpis4"/>
    <w:next w:val="Textnormy"/>
    <w:qFormat/>
    <w:rsid w:val="00AF3D5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AF3D52"/>
    <w:pPr>
      <w:jc w:val="center"/>
    </w:pPr>
  </w:style>
  <w:style w:type="paragraph" w:styleId="Revize">
    <w:name w:val="Revision"/>
    <w:hidden/>
    <w:uiPriority w:val="99"/>
    <w:semiHidden/>
    <w:rsid w:val="00E0681E"/>
  </w:style>
  <w:style w:type="character" w:customStyle="1" w:styleId="cf01">
    <w:name w:val="cf01"/>
    <w:basedOn w:val="Standardnpsmoodstavce"/>
    <w:rsid w:val="00AF3D5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yperlink" Target="http://www.electropedia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yperlink" Target="http://www.iec.ch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info@iec.ch" TargetMode="Externa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2.wmf"/><Relationship Id="rId23" Type="http://schemas.openxmlformats.org/officeDocument/2006/relationships/header" Target="header6.xml"/><Relationship Id="rId10" Type="http://schemas.openxmlformats.org/officeDocument/2006/relationships/header" Target="head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5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4</TotalTime>
  <Pages>5</Pages>
  <Words>546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8</cp:revision>
  <cp:lastPrinted>2004-12-14T08:45:00Z</cp:lastPrinted>
  <dcterms:created xsi:type="dcterms:W3CDTF">2024-08-19T08:02:00Z</dcterms:created>
  <dcterms:modified xsi:type="dcterms:W3CDTF">2025-02-04T08:27:00Z</dcterms:modified>
</cp:coreProperties>
</file>