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DC3F71" w14:textId="77777777" w:rsidR="00A83EAB" w:rsidRDefault="0013039D">
      <w:pPr>
        <w:pStyle w:val="esknorma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7728" behindDoc="0" locked="1" layoutInCell="0" allowOverlap="1" wp14:anchorId="64A26BEF" wp14:editId="461396B3">
                <wp:simplePos x="0" y="0"/>
                <wp:positionH relativeFrom="page">
                  <wp:posOffset>648335</wp:posOffset>
                </wp:positionH>
                <wp:positionV relativeFrom="page">
                  <wp:posOffset>9613265</wp:posOffset>
                </wp:positionV>
                <wp:extent cx="6299835" cy="635"/>
                <wp:effectExtent l="0" t="0" r="0" b="0"/>
                <wp:wrapNone/>
                <wp:docPr id="3" name="Lin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99835" cy="635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 type="none" w="sm" len="sm"/>
                          <a:tailEnd type="none" w="sm" len="sm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D84A96F" id="Line 4" o:spid="_x0000_s1026" style="position:absolute;z-index:2516577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51.05pt,756.95pt" to="547.1pt,75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" o:allowincell="f" strokeweight="1.5pt">
                <v:stroke startarrowwidth="narrow" startarrowlength="short" endarrowwidth="narrow" endarrowlength="short"/>
                <w10:wrap anchorx="page" anchory="page"/>
                <w10:anchorlock/>
              </v:line>
            </w:pict>
          </mc:Fallback>
        </mc:AlternateContent>
      </w:r>
      <w:r w:rsidR="00A83EAB">
        <w:t>ČESKÁ TECHNICKÁ NORMA</w:t>
      </w:r>
    </w:p>
    <w:p w14:paraId="157AB6FB" w14:textId="77777777" w:rsidR="00A83EAB" w:rsidRDefault="00A83EAB">
      <w:pPr>
        <w:pStyle w:val="1Str1Rad"/>
        <w:spacing w:after="60"/>
        <w:rPr>
          <w:b/>
        </w:rPr>
      </w:pPr>
      <w:r>
        <w:rPr>
          <w:sz w:val="16"/>
        </w:rPr>
        <w:t xml:space="preserve">ICS </w:t>
      </w:r>
      <w:r w:rsidR="00934B28">
        <w:rPr>
          <w:sz w:val="16"/>
        </w:rPr>
        <w:t>33.040.30; 33.100.20</w:t>
      </w:r>
      <w:r>
        <w:tab/>
      </w:r>
      <w:r>
        <w:tab/>
      </w:r>
      <w:r>
        <w:rPr>
          <w:b/>
        </w:rPr>
        <w:t xml:space="preserve">Měsíc </w:t>
      </w:r>
      <w:r w:rsidR="00934B28">
        <w:rPr>
          <w:b/>
        </w:rPr>
        <w:t>Rok</w:t>
      </w:r>
    </w:p>
    <w:tbl>
      <w:tblPr>
        <w:tblW w:w="0" w:type="auto"/>
        <w:tblBorders>
          <w:top w:val="single" w:sz="12" w:space="0" w:color="auto"/>
          <w:bottom w:val="single" w:sz="12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371"/>
        <w:gridCol w:w="2552"/>
      </w:tblGrid>
      <w:tr w:rsidR="00A83EAB" w14:paraId="281FE274" w14:textId="77777777">
        <w:trPr>
          <w:cantSplit/>
          <w:trHeight w:val="1701"/>
        </w:trPr>
        <w:tc>
          <w:tcPr>
            <w:tcW w:w="7371" w:type="dxa"/>
          </w:tcPr>
          <w:p w14:paraId="1FCA885D" w14:textId="77777777" w:rsidR="00A83EAB" w:rsidRDefault="00934B28" w:rsidP="00934B28">
            <w:pPr>
              <w:pStyle w:val="1StrNN-X"/>
            </w:pPr>
            <w:r>
              <w:t>Signalizace v instalacích nízkého napětí v kmitočtovém rozsahu 3 kHz až 148,5 kHz –</w:t>
            </w:r>
            <w:r>
              <w:br/>
              <w:t>Část 2-1: Požadavky na odolnost síťových komunikačních zařízení a systémů pracujících v rozsahu kmitočtů 95 kHz až 148,5 kHz a určených pro používání v prostorech obytných, obchodních a lehkého průmyslu</w:t>
            </w:r>
          </w:p>
        </w:tc>
        <w:tc>
          <w:tcPr>
            <w:tcW w:w="2552" w:type="dxa"/>
          </w:tcPr>
          <w:p w14:paraId="37DE0EB5" w14:textId="77777777" w:rsidR="00A83EAB" w:rsidRDefault="00934B28">
            <w:pPr>
              <w:pStyle w:val="1StrCN"/>
              <w:rPr>
                <w:b w:val="0"/>
                <w:sz w:val="28"/>
              </w:rPr>
            </w:pPr>
            <w:r w:rsidRPr="00B75C43">
              <w:t>ČSN</w:t>
            </w:r>
            <w:r w:rsidRPr="00B75C43">
              <w:br/>
            </w:r>
            <w:r>
              <w:t>EN 50065-2-1</w:t>
            </w:r>
            <w:r>
              <w:br/>
              <w:t>OPRAVA 1</w:t>
            </w:r>
          </w:p>
          <w:p w14:paraId="5CE71510" w14:textId="77777777" w:rsidR="00A83EAB" w:rsidRDefault="00934B28" w:rsidP="00934B28">
            <w:pPr>
              <w:pStyle w:val="1StrTrZn"/>
              <w:spacing w:before="340"/>
            </w:pPr>
            <w:r>
              <w:br/>
            </w:r>
            <w:r>
              <w:br/>
              <w:t>33 3435</w:t>
            </w:r>
          </w:p>
        </w:tc>
      </w:tr>
    </w:tbl>
    <w:p w14:paraId="6A3F353C" w14:textId="77777777" w:rsidR="00A83EAB" w:rsidRDefault="00A83EAB">
      <w:pPr>
        <w:pStyle w:val="Shodnost"/>
      </w:pPr>
    </w:p>
    <w:p w14:paraId="15EA2860" w14:textId="77777777" w:rsidR="00615AF1" w:rsidRPr="00E906F9" w:rsidRDefault="00615AF1" w:rsidP="00615AF1">
      <w:pPr>
        <w:pStyle w:val="Cizojazynnzev"/>
        <w:spacing w:after="840"/>
        <w:rPr>
          <w:lang w:val="de-DE"/>
        </w:rPr>
      </w:pPr>
      <w:r w:rsidRPr="00E906F9">
        <w:rPr>
          <w:lang w:val="de-DE"/>
        </w:rPr>
        <w:t>Corrigendum</w:t>
      </w:r>
    </w:p>
    <w:p w14:paraId="531B9BBA" w14:textId="77777777" w:rsidR="00615AF1" w:rsidRPr="00BA20A9" w:rsidRDefault="00615AF1" w:rsidP="00615AF1">
      <w:pPr>
        <w:pStyle w:val="Textnormy"/>
      </w:pPr>
      <w:r w:rsidRPr="00BA20A9">
        <w:t xml:space="preserve">Tato oprava ČSN EN 50065-2-1:2003 je českou verzí opravy EN 50065-2-1:2003/AC:2012-12. Překlad byl zajištěn </w:t>
      </w:r>
      <w:r w:rsidRPr="00BA20A9">
        <w:rPr>
          <w:rFonts w:cs="Arial"/>
        </w:rPr>
        <w:t>Českou agenturou pro standardizaci</w:t>
      </w:r>
      <w:r w:rsidRPr="00BA20A9">
        <w:t>. Má stejný status jako oficiální verze.</w:t>
      </w:r>
    </w:p>
    <w:p w14:paraId="653218E4" w14:textId="77777777" w:rsidR="00615AF1" w:rsidRPr="00BA20A9" w:rsidRDefault="00615AF1" w:rsidP="00615AF1">
      <w:pPr>
        <w:pStyle w:val="Textnormy"/>
        <w:rPr>
          <w:lang w:val="en-GB"/>
        </w:rPr>
      </w:pPr>
      <w:r w:rsidRPr="00BA20A9">
        <w:rPr>
          <w:lang w:val="en-GB"/>
        </w:rPr>
        <w:t>This Corrigendum to ČSN EN 50065-2-1:2003 is the Czech version of the Corrigendum</w:t>
      </w:r>
      <w:r w:rsidRPr="00BA20A9">
        <w:rPr>
          <w:lang w:val="en-GB"/>
        </w:rPr>
        <w:tab/>
      </w:r>
      <w:r w:rsidRPr="00BA20A9">
        <w:rPr>
          <w:lang w:val="en-GB"/>
        </w:rPr>
        <w:br/>
        <w:t>EN 50065-2-1:2003/</w:t>
      </w:r>
      <w:r w:rsidRPr="00BA20A9">
        <w:t>AC:2012-12</w:t>
      </w:r>
      <w:r w:rsidRPr="00BA20A9">
        <w:rPr>
          <w:lang w:val="en-GB"/>
        </w:rPr>
        <w:t xml:space="preserve">. </w:t>
      </w:r>
      <w:r w:rsidRPr="00BA20A9">
        <w:t xml:space="preserve">It was translated by the </w:t>
      </w:r>
      <w:r w:rsidRPr="00BA20A9">
        <w:rPr>
          <w:rFonts w:ascii="Helv" w:hAnsi="Helv" w:cs="Helv"/>
          <w:color w:val="000000"/>
        </w:rPr>
        <w:t>Czech Standardization Agency</w:t>
      </w:r>
      <w:r w:rsidRPr="00BA20A9">
        <w:t>.</w:t>
      </w:r>
      <w:r w:rsidRPr="00BA20A9">
        <w:rPr>
          <w:lang w:val="en-GB"/>
        </w:rPr>
        <w:t xml:space="preserve"> It has the same status as the official version.</w:t>
      </w:r>
    </w:p>
    <w:p w14:paraId="6ED77E2B" w14:textId="77777777" w:rsidR="001B7A2A" w:rsidRPr="00BA20A9" w:rsidRDefault="001B7A2A" w:rsidP="001B7A2A">
      <w:pPr>
        <w:pStyle w:val="Nadpiskapitoly"/>
      </w:pPr>
      <w:r w:rsidRPr="00BA20A9">
        <w:t>Národní předmluva</w:t>
      </w:r>
    </w:p>
    <w:p w14:paraId="5C10344D" w14:textId="77777777" w:rsidR="001B7A2A" w:rsidRPr="00BA20A9" w:rsidRDefault="001B7A2A" w:rsidP="00A02E79">
      <w:pPr>
        <w:pStyle w:val="Nadpislnku"/>
      </w:pPr>
      <w:r w:rsidRPr="00BA20A9">
        <w:t xml:space="preserve">Vypracování </w:t>
      </w:r>
      <w:r w:rsidRPr="00A02E79">
        <w:t>opravy</w:t>
      </w:r>
      <w:r w:rsidRPr="00BA20A9">
        <w:t xml:space="preserve"> normy</w:t>
      </w:r>
    </w:p>
    <w:p w14:paraId="74B35166" w14:textId="77777777" w:rsidR="001B7A2A" w:rsidRPr="00BA20A9" w:rsidRDefault="001B7A2A" w:rsidP="00A02E79">
      <w:pPr>
        <w:pStyle w:val="Textnormy"/>
      </w:pPr>
      <w:r w:rsidRPr="00BA20A9">
        <w:t>Zpracovatel</w:t>
      </w:r>
      <w:r>
        <w:t xml:space="preserve"> odborného překladu</w:t>
      </w:r>
      <w:r w:rsidRPr="00BA20A9">
        <w:t>: Česká agentura pro standardizaci, IČO 06578705</w:t>
      </w:r>
    </w:p>
    <w:p w14:paraId="1E46B7AF" w14:textId="77777777" w:rsidR="001B7A2A" w:rsidRPr="00BA20A9" w:rsidRDefault="001B7A2A" w:rsidP="00A02E79">
      <w:pPr>
        <w:pStyle w:val="Textnormy"/>
      </w:pPr>
      <w:r w:rsidRPr="00BA20A9">
        <w:t>Technická normalizační komise: TNK 47 Elektromagnetická kompatibilita</w:t>
      </w:r>
    </w:p>
    <w:p w14:paraId="1A017158" w14:textId="120D6022" w:rsidR="001B7A2A" w:rsidRPr="00FB0567" w:rsidRDefault="001B7A2A" w:rsidP="00A02E79">
      <w:pPr>
        <w:pStyle w:val="Textnormy"/>
        <w:rPr>
          <w:rStyle w:val="Hypertextovodkaz"/>
          <w:rFonts w:cs="Arial"/>
          <w:color w:val="auto"/>
        </w:rPr>
      </w:pPr>
      <w:r>
        <w:rPr>
          <w:rFonts w:cs="Arial"/>
        </w:rPr>
        <w:t xml:space="preserve">Vydala: </w:t>
      </w:r>
      <w:hyperlink r:id="rId7" w:history="1">
        <w:r w:rsidR="005B19A6">
          <w:rPr>
            <w:rStyle w:val="Hypertextovodkaz"/>
          </w:rPr>
          <w:t>Česká agentura pro standardizaci, státní příspěvková organizace</w:t>
        </w:r>
      </w:hyperlink>
    </w:p>
    <w:p w14:paraId="4465FC5C" w14:textId="01B1CD6D" w:rsidR="001B7A2A" w:rsidRDefault="001B7A2A" w:rsidP="00A02E79">
      <w:pPr>
        <w:pStyle w:val="Textnormy"/>
        <w:rPr>
          <w:b/>
          <w:bCs/>
        </w:rPr>
      </w:pPr>
      <w:r>
        <w:rPr>
          <w:rFonts w:cs="Arial"/>
          <w:b/>
          <w:bCs/>
        </w:rPr>
        <w:t xml:space="preserve">Citované dokumenty a souvisící ČSN lze získat </w:t>
      </w:r>
      <w:r w:rsidR="005B19A6">
        <w:rPr>
          <w:rFonts w:cs="Arial"/>
          <w:b/>
          <w:bCs/>
        </w:rPr>
        <w:t>v</w:t>
      </w:r>
      <w:r>
        <w:rPr>
          <w:rFonts w:cs="Arial"/>
          <w:b/>
          <w:bCs/>
        </w:rPr>
        <w:t xml:space="preserve"> </w:t>
      </w:r>
      <w:hyperlink r:id="rId8" w:history="1">
        <w:r>
          <w:rPr>
            <w:rStyle w:val="Hypertextovodkaz"/>
            <w:rFonts w:cs="Arial"/>
            <w:b/>
            <w:bCs/>
          </w:rPr>
          <w:t>e-shopu</w:t>
        </w:r>
      </w:hyperlink>
      <w:r>
        <w:rPr>
          <w:rFonts w:cs="Arial"/>
          <w:b/>
          <w:bCs/>
        </w:rPr>
        <w:t xml:space="preserve"> České agentury pro standardizaci, s. p. o.</w:t>
      </w:r>
    </w:p>
    <w:p w14:paraId="04ED4C7C" w14:textId="443D6FDC" w:rsidR="00A83EAB" w:rsidRDefault="001B7A2A" w:rsidP="00615AF1">
      <w:pPr>
        <w:pStyle w:val="Textnormy"/>
      </w:pPr>
      <w:r>
        <w:rPr>
          <w:rFonts w:cs="Arial"/>
        </w:rPr>
        <w:t>Česká agentura pro standardizaci je státní příspěvková organizace zřízená Úřadem pro technickou normalizaci, metrologii a státní zkušebnictví na základě ustanovení § 5 odst. 2 zákona č. 22/1997 Sb., o technických požadavcích na výrobky a o změně a doplnění některých zákonů, ve znění pozdějších předpisů.</w:t>
      </w:r>
    </w:p>
    <w:p w14:paraId="1E9BE01B" w14:textId="77777777" w:rsidR="00A83EAB" w:rsidRDefault="00A83EAB">
      <w:pPr>
        <w:pStyle w:val="Textnormy"/>
        <w:tabs>
          <w:tab w:val="right" w:pos="9923"/>
        </w:tabs>
      </w:pPr>
    </w:p>
    <w:p w14:paraId="5CF121FB" w14:textId="77777777" w:rsidR="00A83EAB" w:rsidRDefault="00A83EAB">
      <w:pPr>
        <w:pStyle w:val="Textnormy"/>
        <w:tabs>
          <w:tab w:val="right" w:pos="9923"/>
        </w:tabs>
        <w:sectPr w:rsidR="00A83EAB">
          <w:headerReference w:type="even" r:id="rId9"/>
          <w:headerReference w:type="default" r:id="rId10"/>
          <w:footerReference w:type="even" r:id="rId11"/>
          <w:footerReference w:type="default" r:id="rId12"/>
          <w:headerReference w:type="first" r:id="rId13"/>
          <w:footerReference w:type="first" r:id="rId14"/>
          <w:pgSz w:w="11907" w:h="16840" w:code="9"/>
          <w:pgMar w:top="1134" w:right="964" w:bottom="1134" w:left="1021" w:header="708" w:footer="851" w:gutter="0"/>
          <w:pgNumType w:start="1"/>
          <w:cols w:space="708"/>
          <w:titlePg/>
        </w:sectPr>
      </w:pPr>
    </w:p>
    <w:p w14:paraId="29B1808A" w14:textId="77777777" w:rsidR="00615AF1" w:rsidRDefault="00615AF1" w:rsidP="00615AF1">
      <w:pPr>
        <w:pStyle w:val="Textnormy"/>
        <w:shd w:val="clear" w:color="auto" w:fill="FFFF00"/>
        <w:rPr>
          <w:color w:val="FF0000"/>
        </w:rPr>
      </w:pPr>
      <w:r>
        <w:rPr>
          <w:color w:val="FF0000"/>
        </w:rPr>
        <w:lastRenderedPageBreak/>
        <w:t>Následuje text v rozsahu evropského dokumentu (pokud je součástí přejímaného dokumentu evropská titulní strana opravy a oznámení o schválení, přejímají se).</w:t>
      </w:r>
    </w:p>
    <w:p w14:paraId="199CE642" w14:textId="77777777" w:rsidR="00615AF1" w:rsidRDefault="00615AF1" w:rsidP="00615AF1">
      <w:pPr>
        <w:pStyle w:val="Textnormy"/>
      </w:pPr>
      <w:r>
        <w:rPr>
          <w:color w:val="FF0000"/>
        </w:rPr>
        <w:br w:type="page"/>
      </w:r>
      <w:r w:rsidRPr="00331A72">
        <w:rPr>
          <w:i/>
        </w:rPr>
        <w:lastRenderedPageBreak/>
        <w:t>V tabulce 2 se v řádku b) opravuje ve sloupci 4 </w:t>
      </w:r>
      <w:r w:rsidRPr="009818D8">
        <w:rPr>
          <w:iCs/>
        </w:rPr>
        <w:t>„Opakovací kmitočet Hz“</w:t>
      </w:r>
      <w:r w:rsidRPr="00331A72">
        <w:rPr>
          <w:i/>
        </w:rPr>
        <w:t xml:space="preserve"> na</w:t>
      </w:r>
      <w:r>
        <w:t xml:space="preserve"> „Opakovací kmitočet kHz“.</w:t>
      </w:r>
    </w:p>
    <w:p w14:paraId="333A2754" w14:textId="77777777" w:rsidR="00615AF1" w:rsidRDefault="00615AF1" w:rsidP="00615AF1">
      <w:pPr>
        <w:pStyle w:val="Textnormy"/>
        <w:rPr>
          <w:i/>
        </w:rPr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66944" behindDoc="0" locked="0" layoutInCell="1" allowOverlap="1" wp14:anchorId="788939EC" wp14:editId="43801E53">
                <wp:simplePos x="0" y="0"/>
                <wp:positionH relativeFrom="margin">
                  <wp:posOffset>4791710</wp:posOffset>
                </wp:positionH>
                <wp:positionV relativeFrom="paragraph">
                  <wp:posOffset>180975</wp:posOffset>
                </wp:positionV>
                <wp:extent cx="1323975" cy="450850"/>
                <wp:effectExtent l="0" t="0" r="9525" b="6350"/>
                <wp:wrapNone/>
                <wp:docPr id="11" name="Textové po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23975" cy="4508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3615A61" w14:textId="77777777" w:rsidR="00615AF1" w:rsidRPr="00F223D5" w:rsidRDefault="00615AF1" w:rsidP="00615AF1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pojistka v depu 63/125 A, pomalá</w:t>
                            </w:r>
                          </w:p>
                        </w:txbxContent>
                      </wps:txbx>
                      <wps:bodyPr rot="0" vert="horz" wrap="square" lIns="0" tIns="0" rIns="0" bIns="0" anchor="b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88939EC" id="_x0000_t202" coordsize="21600,21600" o:spt="202" path="m,l,21600r21600,l21600,xe">
                <v:stroke joinstyle="miter"/>
                <v:path gradientshapeok="t" o:connecttype="rect"/>
              </v:shapetype>
              <v:shape id="Textové pole 2" o:spid="_x0000_s1026" type="#_x0000_t202" style="position:absolute;left:0;text-align:left;margin-left:377.3pt;margin-top:14.25pt;width:104.25pt;height:35.5pt;z-index:25166694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" stroked="f">
                <v:textbox inset="0,0,0,0">
                  <w:txbxContent>
                    <w:p w14:paraId="03615A61" w14:textId="77777777" w:rsidR="00615AF1" w:rsidRPr="00F223D5" w:rsidRDefault="00615AF1" w:rsidP="00615AF1">
                      <w:pPr>
                        <w:jc w:val="center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pojistka v depu 63/125 A, pomalá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65920" behindDoc="0" locked="0" layoutInCell="1" allowOverlap="1" wp14:anchorId="25183F47" wp14:editId="2E405A90">
                <wp:simplePos x="0" y="0"/>
                <wp:positionH relativeFrom="margin">
                  <wp:posOffset>2169160</wp:posOffset>
                </wp:positionH>
                <wp:positionV relativeFrom="paragraph">
                  <wp:posOffset>177800</wp:posOffset>
                </wp:positionV>
                <wp:extent cx="1352550" cy="454025"/>
                <wp:effectExtent l="0" t="0" r="0" b="3175"/>
                <wp:wrapNone/>
                <wp:docPr id="2" name="Textové po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52550" cy="4540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CF90718" w14:textId="77777777" w:rsidR="00615AF1" w:rsidRPr="00F223D5" w:rsidRDefault="00615AF1" w:rsidP="00615AF1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volný konektor ostrovní napájecí soustavy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br/>
                              <w:t>(plastový)</w:t>
                            </w:r>
                          </w:p>
                        </w:txbxContent>
                      </wps:txbx>
                      <wps:bodyPr rot="0" vert="horz" wrap="square" lIns="0" tIns="0" rIns="0" bIns="0" anchor="b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5183F47" id="_x0000_s1027" type="#_x0000_t202" style="position:absolute;left:0;text-align:left;margin-left:170.8pt;margin-top:14pt;width:106.5pt;height:35.75pt;z-index:25166592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" stroked="f">
                <v:textbox inset="0,0,0,0">
                  <w:txbxContent>
                    <w:p w14:paraId="2CF90718" w14:textId="77777777" w:rsidR="00615AF1" w:rsidRPr="00F223D5" w:rsidRDefault="00615AF1" w:rsidP="00615AF1">
                      <w:pPr>
                        <w:jc w:val="center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volný konektor ostrovní napájecí soustavy</w:t>
                      </w:r>
                      <w:r>
                        <w:rPr>
                          <w:sz w:val="18"/>
                          <w:szCs w:val="18"/>
                        </w:rPr>
                        <w:br/>
                        <w:t>(plastový)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i/>
        </w:rPr>
        <w:t>Obrázek 3 se nahrazuje tímto aktualizovaným obrázkem:</w:t>
      </w:r>
    </w:p>
    <w:p w14:paraId="59038194" w14:textId="77777777" w:rsidR="00615AF1" w:rsidRDefault="00615AF1" w:rsidP="00615AF1">
      <w:pPr>
        <w:pStyle w:val="Textnormy"/>
        <w:rPr>
          <w:rFonts w:ascii="ArialMT" w:hAnsi="ArialMT" w:cs="ArialMT"/>
        </w:rPr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63872" behindDoc="0" locked="0" layoutInCell="1" allowOverlap="1" wp14:anchorId="75DF22FF" wp14:editId="0C4E84EE">
                <wp:simplePos x="0" y="0"/>
                <wp:positionH relativeFrom="margin">
                  <wp:posOffset>1041400</wp:posOffset>
                </wp:positionH>
                <wp:positionV relativeFrom="paragraph">
                  <wp:posOffset>1544955</wp:posOffset>
                </wp:positionV>
                <wp:extent cx="828675" cy="276225"/>
                <wp:effectExtent l="0" t="0" r="9525" b="9525"/>
                <wp:wrapNone/>
                <wp:docPr id="7" name="Textové po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28675" cy="2762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EC581A7" w14:textId="77777777" w:rsidR="00615AF1" w:rsidRDefault="00615AF1" w:rsidP="00615AF1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 xml:space="preserve">řídicí </w:t>
                            </w:r>
                          </w:p>
                          <w:p w14:paraId="3A0BCB5F" w14:textId="77777777" w:rsidR="00615AF1" w:rsidRPr="00F223D5" w:rsidRDefault="00615AF1" w:rsidP="00615AF1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kontakt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5DF22FF" id="_x0000_s1028" type="#_x0000_t202" style="position:absolute;left:0;text-align:left;margin-left:82pt;margin-top:121.65pt;width:65.25pt;height:21.75pt;z-index:25166387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" stroked="f">
                <v:textbox inset="0,0,0,0">
                  <w:txbxContent>
                    <w:p w14:paraId="3EC581A7" w14:textId="77777777" w:rsidR="00615AF1" w:rsidRDefault="00615AF1" w:rsidP="00615AF1">
                      <w:pPr>
                        <w:jc w:val="center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 xml:space="preserve">řídicí </w:t>
                      </w:r>
                    </w:p>
                    <w:p w14:paraId="3A0BCB5F" w14:textId="77777777" w:rsidR="00615AF1" w:rsidRPr="00F223D5" w:rsidRDefault="00615AF1" w:rsidP="00615AF1">
                      <w:pPr>
                        <w:jc w:val="center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kontakt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68992" behindDoc="0" locked="0" layoutInCell="1" allowOverlap="1" wp14:anchorId="3B4E4E57" wp14:editId="46203C11">
                <wp:simplePos x="0" y="0"/>
                <wp:positionH relativeFrom="margin">
                  <wp:posOffset>5372735</wp:posOffset>
                </wp:positionH>
                <wp:positionV relativeFrom="paragraph">
                  <wp:posOffset>1834515</wp:posOffset>
                </wp:positionV>
                <wp:extent cx="952500" cy="438150"/>
                <wp:effectExtent l="0" t="0" r="0" b="0"/>
                <wp:wrapNone/>
                <wp:docPr id="13" name="Textové po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52500" cy="4381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2D5D7B8" w14:textId="77777777" w:rsidR="00615AF1" w:rsidRDefault="00615AF1" w:rsidP="00615AF1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rozpojený kontakt pro 63 A,</w:t>
                            </w:r>
                          </w:p>
                          <w:p w14:paraId="50C174CD" w14:textId="77777777" w:rsidR="00615AF1" w:rsidRPr="00F223D5" w:rsidRDefault="00615AF1" w:rsidP="00615AF1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spojený pro 125 A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B4E4E57" id="_x0000_s1029" type="#_x0000_t202" style="position:absolute;left:0;text-align:left;margin-left:423.05pt;margin-top:144.45pt;width:75pt;height:34.5pt;z-index:25166899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" stroked="f">
                <v:textbox inset="0,0,0,0">
                  <w:txbxContent>
                    <w:p w14:paraId="32D5D7B8" w14:textId="77777777" w:rsidR="00615AF1" w:rsidRDefault="00615AF1" w:rsidP="00615AF1">
                      <w:pPr>
                        <w:jc w:val="center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rozpojený kontakt pro 63 A,</w:t>
                      </w:r>
                    </w:p>
                    <w:p w14:paraId="50C174CD" w14:textId="77777777" w:rsidR="00615AF1" w:rsidRPr="00F223D5" w:rsidRDefault="00615AF1" w:rsidP="00615AF1">
                      <w:pPr>
                        <w:jc w:val="center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spojený pro 125 A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67968" behindDoc="0" locked="0" layoutInCell="1" allowOverlap="1" wp14:anchorId="5DAD378F" wp14:editId="59394B8E">
                <wp:simplePos x="0" y="0"/>
                <wp:positionH relativeFrom="margin">
                  <wp:posOffset>4902200</wp:posOffset>
                </wp:positionH>
                <wp:positionV relativeFrom="paragraph">
                  <wp:posOffset>2729865</wp:posOffset>
                </wp:positionV>
                <wp:extent cx="1209675" cy="295275"/>
                <wp:effectExtent l="0" t="0" r="9525" b="9525"/>
                <wp:wrapNone/>
                <wp:docPr id="12" name="Textové po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09675" cy="295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8350BD4" w14:textId="77777777" w:rsidR="00615AF1" w:rsidRPr="00F223D5" w:rsidRDefault="00615AF1" w:rsidP="00615AF1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zem ostrovní soustavy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DAD378F" id="_x0000_s1030" type="#_x0000_t202" style="position:absolute;left:0;text-align:left;margin-left:386pt;margin-top:214.95pt;width:95.25pt;height:23.25pt;z-index:25166796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" stroked="f">
                <v:textbox inset="0,0,0,0">
                  <w:txbxContent>
                    <w:p w14:paraId="38350BD4" w14:textId="77777777" w:rsidR="00615AF1" w:rsidRPr="00F223D5" w:rsidRDefault="00615AF1" w:rsidP="00615AF1">
                      <w:pPr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zem ostrovní soustavy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60800" behindDoc="0" locked="0" layoutInCell="1" allowOverlap="1" wp14:anchorId="061461ED" wp14:editId="56FD84AF">
                <wp:simplePos x="0" y="0"/>
                <wp:positionH relativeFrom="margin">
                  <wp:posOffset>422910</wp:posOffset>
                </wp:positionH>
                <wp:positionV relativeFrom="paragraph">
                  <wp:posOffset>3101976</wp:posOffset>
                </wp:positionV>
                <wp:extent cx="1209675" cy="152400"/>
                <wp:effectExtent l="0" t="0" r="9525" b="0"/>
                <wp:wrapNone/>
                <wp:docPr id="4" name="Textové po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09675" cy="152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AF77C96" w14:textId="77777777" w:rsidR="00615AF1" w:rsidRPr="00F223D5" w:rsidRDefault="00615AF1" w:rsidP="00615AF1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kolejnice s uzemněním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61461ED" id="_x0000_s1031" type="#_x0000_t202" style="position:absolute;left:0;text-align:left;margin-left:33.3pt;margin-top:244.25pt;width:95.25pt;height:12pt;z-index:25166080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" stroked="f">
                <v:textbox inset="0,0,0,0">
                  <w:txbxContent>
                    <w:p w14:paraId="1AF77C96" w14:textId="77777777" w:rsidR="00615AF1" w:rsidRPr="00F223D5" w:rsidRDefault="00615AF1" w:rsidP="00615AF1">
                      <w:pPr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kolejnice s uzemněním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64896" behindDoc="0" locked="0" layoutInCell="1" allowOverlap="1" wp14:anchorId="56D80145" wp14:editId="37B589C9">
                <wp:simplePos x="0" y="0"/>
                <wp:positionH relativeFrom="margin">
                  <wp:posOffset>1902460</wp:posOffset>
                </wp:positionH>
                <wp:positionV relativeFrom="paragraph">
                  <wp:posOffset>2778125</wp:posOffset>
                </wp:positionV>
                <wp:extent cx="1485900" cy="476250"/>
                <wp:effectExtent l="0" t="0" r="0" b="0"/>
                <wp:wrapNone/>
                <wp:docPr id="10" name="Textové po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85900" cy="4762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675516A" w14:textId="77777777" w:rsidR="00615AF1" w:rsidRPr="00F223D5" w:rsidRDefault="00615AF1" w:rsidP="00615AF1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izolace mezi krytem pevného a volného konektoru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6D80145" id="_x0000_s1032" type="#_x0000_t202" style="position:absolute;left:0;text-align:left;margin-left:149.8pt;margin-top:218.75pt;width:117pt;height:37.5pt;z-index:25166489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" stroked="f">
                <v:textbox inset="0,0,0,0">
                  <w:txbxContent>
                    <w:p w14:paraId="1675516A" w14:textId="77777777" w:rsidR="00615AF1" w:rsidRPr="00F223D5" w:rsidRDefault="00615AF1" w:rsidP="00615AF1">
                      <w:pPr>
                        <w:jc w:val="center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izolace mezi krytem pevného a volného konektoru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59776" behindDoc="0" locked="0" layoutInCell="1" allowOverlap="1" wp14:anchorId="4A73B611" wp14:editId="541C800B">
                <wp:simplePos x="0" y="0"/>
                <wp:positionH relativeFrom="column">
                  <wp:posOffset>781685</wp:posOffset>
                </wp:positionH>
                <wp:positionV relativeFrom="paragraph">
                  <wp:posOffset>2520315</wp:posOffset>
                </wp:positionV>
                <wp:extent cx="476250" cy="152400"/>
                <wp:effectExtent l="0" t="0" r="0" b="0"/>
                <wp:wrapNone/>
                <wp:docPr id="217" name="Textové po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76250" cy="152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3A18C6E" w14:textId="77777777" w:rsidR="00615AF1" w:rsidRPr="00F223D5" w:rsidRDefault="00615AF1" w:rsidP="00615AF1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 w:rsidRPr="00F223D5">
                              <w:rPr>
                                <w:sz w:val="18"/>
                                <w:szCs w:val="18"/>
                              </w:rPr>
                              <w:t>náprava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A73B611" id="_x0000_s1033" type="#_x0000_t202" style="position:absolute;left:0;text-align:left;margin-left:61.55pt;margin-top:198.45pt;width:37.5pt;height:12pt;z-index:25165977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" stroked="f">
                <v:textbox inset="0,0,0,0">
                  <w:txbxContent>
                    <w:p w14:paraId="63A18C6E" w14:textId="77777777" w:rsidR="00615AF1" w:rsidRPr="00F223D5" w:rsidRDefault="00615AF1" w:rsidP="00615AF1">
                      <w:pPr>
                        <w:rPr>
                          <w:sz w:val="18"/>
                          <w:szCs w:val="18"/>
                        </w:rPr>
                      </w:pPr>
                      <w:r w:rsidRPr="00F223D5">
                        <w:rPr>
                          <w:sz w:val="18"/>
                          <w:szCs w:val="18"/>
                        </w:rPr>
                        <w:t>náprava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62848" behindDoc="0" locked="0" layoutInCell="1" allowOverlap="1" wp14:anchorId="646905FA" wp14:editId="2C173BD0">
                <wp:simplePos x="0" y="0"/>
                <wp:positionH relativeFrom="margin">
                  <wp:posOffset>1038225</wp:posOffset>
                </wp:positionH>
                <wp:positionV relativeFrom="paragraph">
                  <wp:posOffset>1954530</wp:posOffset>
                </wp:positionV>
                <wp:extent cx="828675" cy="295275"/>
                <wp:effectExtent l="0" t="0" r="9525" b="9525"/>
                <wp:wrapNone/>
                <wp:docPr id="6" name="Textové po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28675" cy="295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22B7111" w14:textId="77777777" w:rsidR="00615AF1" w:rsidRDefault="00615AF1" w:rsidP="00615AF1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kódovací</w:t>
                            </w:r>
                          </w:p>
                          <w:p w14:paraId="179D70B2" w14:textId="77777777" w:rsidR="00615AF1" w:rsidRPr="00F223D5" w:rsidRDefault="00615AF1" w:rsidP="00615AF1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kontakt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46905FA" id="_x0000_s1034" type="#_x0000_t202" style="position:absolute;left:0;text-align:left;margin-left:81.75pt;margin-top:153.9pt;width:65.25pt;height:23.25pt;z-index:25166284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" stroked="f">
                <v:textbox inset="0,0,0,0">
                  <w:txbxContent>
                    <w:p w14:paraId="422B7111" w14:textId="77777777" w:rsidR="00615AF1" w:rsidRDefault="00615AF1" w:rsidP="00615AF1">
                      <w:pPr>
                        <w:jc w:val="center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kódovací</w:t>
                      </w:r>
                    </w:p>
                    <w:p w14:paraId="179D70B2" w14:textId="77777777" w:rsidR="00615AF1" w:rsidRPr="00F223D5" w:rsidRDefault="00615AF1" w:rsidP="00615AF1">
                      <w:pPr>
                        <w:jc w:val="center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kontakt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61824" behindDoc="0" locked="0" layoutInCell="1" allowOverlap="1" wp14:anchorId="125E54EF" wp14:editId="47ED1B68">
                <wp:simplePos x="0" y="0"/>
                <wp:positionH relativeFrom="margin">
                  <wp:posOffset>149860</wp:posOffset>
                </wp:positionH>
                <wp:positionV relativeFrom="paragraph">
                  <wp:posOffset>774065</wp:posOffset>
                </wp:positionV>
                <wp:extent cx="800100" cy="400050"/>
                <wp:effectExtent l="0" t="0" r="0" b="0"/>
                <wp:wrapNone/>
                <wp:docPr id="5" name="Textové po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00100" cy="4000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7D2FC68" w14:textId="77777777" w:rsidR="00615AF1" w:rsidRPr="00F223D5" w:rsidRDefault="00615AF1" w:rsidP="00615AF1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skříň vozidla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25E54EF" id="_x0000_s1035" type="#_x0000_t202" style="position:absolute;left:0;text-align:left;margin-left:11.8pt;margin-top:60.95pt;width:63pt;height:31.5pt;z-index:25166182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" stroked="f">
                <v:textbox inset="0,0,0,0">
                  <w:txbxContent>
                    <w:p w14:paraId="27D2FC68" w14:textId="77777777" w:rsidR="00615AF1" w:rsidRPr="00F223D5" w:rsidRDefault="00615AF1" w:rsidP="00615AF1">
                      <w:pPr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skříň vozidla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6E4142AA" wp14:editId="58A76473">
            <wp:extent cx="6115050" cy="3311525"/>
            <wp:effectExtent l="0" t="0" r="0" b="3175"/>
            <wp:docPr id="8" name="Obrázek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3730"/>
                    <a:stretch/>
                  </pic:blipFill>
                  <pic:spPr bwMode="auto">
                    <a:xfrm>
                      <a:off x="0" y="0"/>
                      <a:ext cx="6115050" cy="3311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68EF037" w14:textId="77777777" w:rsidR="00507DA3" w:rsidRDefault="00507DA3" w:rsidP="00615AF1">
      <w:pPr>
        <w:pStyle w:val="Textnormy"/>
        <w:rPr>
          <w:rFonts w:ascii="ArialMT" w:hAnsi="ArialMT" w:cs="ArialMT"/>
        </w:rPr>
      </w:pPr>
    </w:p>
    <w:sectPr w:rsidR="00507DA3" w:rsidSect="00AF7E9D">
      <w:headerReference w:type="even" r:id="rId16"/>
      <w:headerReference w:type="default" r:id="rId17"/>
      <w:footerReference w:type="even" r:id="rId18"/>
      <w:footerReference w:type="default" r:id="rId19"/>
      <w:headerReference w:type="first" r:id="rId20"/>
      <w:pgSz w:w="11907" w:h="16840" w:code="9"/>
      <w:pgMar w:top="1134" w:right="964" w:bottom="1134" w:left="1021" w:header="709" w:footer="709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BE0F31E" w14:textId="77777777" w:rsidR="00F66933" w:rsidRDefault="00F66933">
      <w:r>
        <w:separator/>
      </w:r>
    </w:p>
  </w:endnote>
  <w:endnote w:type="continuationSeparator" w:id="0">
    <w:p w14:paraId="68357FB3" w14:textId="77777777" w:rsidR="00F66933" w:rsidRDefault="00F669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Helv">
    <w:altName w:val="Arial"/>
    <w:panose1 w:val="020B0604020202030204"/>
    <w:charset w:val="00"/>
    <w:family w:val="swiss"/>
    <w:notTrueType/>
    <w:pitch w:val="variable"/>
    <w:sig w:usb0="00000003" w:usb1="00000000" w:usb2="00000000" w:usb3="00000000" w:csb0="00000001" w:csb1="00000000"/>
  </w:font>
  <w:font w:name="ArialMT">
    <w:altName w:val="Arial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F1E549" w14:textId="77777777" w:rsidR="00F34746" w:rsidRDefault="00F34746">
    <w:pPr>
      <w:pStyle w:val="Zpat"/>
      <w:framePr w:wrap="auto" w:vAnchor="text" w:hAnchor="margin" w:xAlign="outside" w:y="1"/>
      <w:rPr>
        <w:rStyle w:val="slostrnky"/>
      </w:rPr>
    </w:pPr>
    <w:r>
      <w:rPr>
        <w:rStyle w:val="slostrnky"/>
      </w:rPr>
      <w:fldChar w:fldCharType="begin"/>
    </w:r>
    <w:r>
      <w:rPr>
        <w:rStyle w:val="slostrnky"/>
      </w:rPr>
      <w:instrText xml:space="preserve">PAGE  </w:instrText>
    </w:r>
    <w:r>
      <w:rPr>
        <w:rStyle w:val="slostrnky"/>
      </w:rPr>
      <w:fldChar w:fldCharType="separate"/>
    </w:r>
    <w:r w:rsidR="00790EC5">
      <w:rPr>
        <w:rStyle w:val="slostrnky"/>
        <w:noProof/>
      </w:rPr>
      <w:t>2</w:t>
    </w:r>
    <w:r>
      <w:rPr>
        <w:rStyle w:val="slostrnky"/>
      </w:rPr>
      <w:fldChar w:fldCharType="end"/>
    </w:r>
  </w:p>
  <w:p w14:paraId="42F5DAFD" w14:textId="77777777" w:rsidR="00F34746" w:rsidRDefault="00F34746">
    <w:pPr>
      <w:pStyle w:val="Zpat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25B2358" w14:textId="77777777" w:rsidR="00F34746" w:rsidRDefault="00F34746">
    <w:pPr>
      <w:pStyle w:val="Zpat"/>
      <w:framePr w:wrap="auto" w:vAnchor="text" w:hAnchor="margin" w:xAlign="outside" w:y="1"/>
      <w:rPr>
        <w:rStyle w:val="slostrnky"/>
      </w:rPr>
    </w:pPr>
    <w:r>
      <w:rPr>
        <w:rStyle w:val="slostrnky"/>
      </w:rPr>
      <w:fldChar w:fldCharType="begin"/>
    </w:r>
    <w:r>
      <w:rPr>
        <w:rStyle w:val="slostrnky"/>
      </w:rPr>
      <w:instrText xml:space="preserve">PAGE  </w:instrText>
    </w:r>
    <w:r>
      <w:rPr>
        <w:rStyle w:val="slostrnky"/>
      </w:rPr>
      <w:fldChar w:fldCharType="separate"/>
    </w:r>
    <w:r w:rsidR="00790EC5">
      <w:rPr>
        <w:rStyle w:val="slostrnky"/>
        <w:noProof/>
      </w:rPr>
      <w:t>2</w:t>
    </w:r>
    <w:r>
      <w:rPr>
        <w:rStyle w:val="slostrnky"/>
      </w:rPr>
      <w:fldChar w:fldCharType="end"/>
    </w:r>
  </w:p>
  <w:p w14:paraId="3D67ACE1" w14:textId="77777777" w:rsidR="00F34746" w:rsidRDefault="00F34746">
    <w:pPr>
      <w:pStyle w:val="Zpat"/>
      <w:ind w:right="360"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6DC38B2" w14:textId="28FF7D2D" w:rsidR="00F34746" w:rsidRPr="00A02E79" w:rsidRDefault="00A02E79" w:rsidP="00A02E79">
    <w:pPr>
      <w:pStyle w:val="1StrCopyright"/>
      <w:tabs>
        <w:tab w:val="clear" w:pos="2155"/>
      </w:tabs>
    </w:pPr>
    <w:r>
      <w:rPr>
        <w:noProof/>
      </w:rPr>
      <w:drawing>
        <wp:anchor distT="0" distB="0" distL="114300" distR="114300" simplePos="0" relativeHeight="251673600" behindDoc="0" locked="0" layoutInCell="1" allowOverlap="1" wp14:anchorId="13D6FEA2" wp14:editId="46C0C558">
          <wp:simplePos x="0" y="0"/>
          <wp:positionH relativeFrom="column">
            <wp:posOffset>-93345</wp:posOffset>
          </wp:positionH>
          <wp:positionV relativeFrom="page">
            <wp:posOffset>9721215</wp:posOffset>
          </wp:positionV>
          <wp:extent cx="1364615" cy="568960"/>
          <wp:effectExtent l="0" t="0" r="6985" b="2540"/>
          <wp:wrapNone/>
          <wp:docPr id="1451239875" name="Obrázek 12" descr="Obsah obrázku text, Písmo, logo, bílé&#10;&#10;Popis byl vytvořen automaticky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ázek 3" descr="Obsah obrázku text, Písmo, logo, bílé&#10;&#10;Popis byl vytvořen automaticky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64615" cy="56896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tab/>
    </w:r>
    <w:r>
      <w:rPr>
        <w:sz w:val="16"/>
      </w:rPr>
      <w:t>© Česká agentura pro standardizaci, RRRR</w:t>
    </w:r>
    <w:r>
      <w:rPr>
        <w:sz w:val="16"/>
      </w:rPr>
      <w:tab/>
    </w:r>
    <w:r>
      <w:rPr>
        <w:b/>
        <w:sz w:val="20"/>
      </w:rPr>
      <w:t>XXXXXX</w:t>
    </w:r>
    <w:r>
      <w:rPr>
        <w:b/>
        <w:sz w:val="16"/>
      </w:rPr>
      <w:br/>
    </w:r>
    <w:r>
      <w:rPr>
        <w:sz w:val="16"/>
      </w:rPr>
      <w:t>Podle zákona č. 22/1997 Sb. smějí být české technické normy rozmnožovány a rozšiřovány</w:t>
    </w:r>
    <w:r>
      <w:rPr>
        <w:sz w:val="16"/>
      </w:rPr>
      <w:br/>
      <w:t>jen se souhlasem České agentury pro standardizaci.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EFC15C" w14:textId="77777777" w:rsidR="00141550" w:rsidRDefault="00566D60">
    <w:pPr>
      <w:pStyle w:val="Zpat"/>
      <w:ind w:right="360" w:firstLine="360"/>
    </w:pPr>
    <w:r>
      <w:rPr>
        <w:rStyle w:val="slostrnky"/>
      </w:rPr>
      <w:fldChar w:fldCharType="begin"/>
    </w:r>
    <w:r>
      <w:rPr>
        <w:rStyle w:val="slostrnky"/>
      </w:rPr>
      <w:instrText xml:space="preserve"> PAGE </w:instrText>
    </w:r>
    <w:r>
      <w:rPr>
        <w:rStyle w:val="slostrnky"/>
      </w:rPr>
      <w:fldChar w:fldCharType="separate"/>
    </w:r>
    <w:r w:rsidR="00715DE7">
      <w:rPr>
        <w:rStyle w:val="slostrnky"/>
        <w:noProof/>
      </w:rPr>
      <w:t>2</w:t>
    </w:r>
    <w:r>
      <w:rPr>
        <w:rStyle w:val="slostrnky"/>
      </w:rPr>
      <w:fldChar w:fldCharType="end"/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2D3674" w14:textId="77777777" w:rsidR="00141550" w:rsidRDefault="00566D60">
    <w:pPr>
      <w:pStyle w:val="Zpat"/>
      <w:ind w:right="360" w:firstLine="360"/>
    </w:pPr>
    <w:r>
      <w:rPr>
        <w:rStyle w:val="slostrnky"/>
      </w:rPr>
      <w:fldChar w:fldCharType="begin"/>
    </w:r>
    <w:r>
      <w:rPr>
        <w:rStyle w:val="slostrnky"/>
      </w:rPr>
      <w:instrText xml:space="preserve"> PAGE </w:instrText>
    </w:r>
    <w:r>
      <w:rPr>
        <w:rStyle w:val="slostrnky"/>
      </w:rPr>
      <w:fldChar w:fldCharType="separate"/>
    </w:r>
    <w:r w:rsidR="00715DE7">
      <w:rPr>
        <w:rStyle w:val="slostrnky"/>
        <w:noProof/>
      </w:rPr>
      <w:t>3</w:t>
    </w:r>
    <w:r>
      <w:rPr>
        <w:rStyle w:val="slostrnky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ABFC74B" w14:textId="77777777" w:rsidR="00F66933" w:rsidRDefault="00F66933">
      <w:r>
        <w:separator/>
      </w:r>
    </w:p>
  </w:footnote>
  <w:footnote w:type="continuationSeparator" w:id="0">
    <w:p w14:paraId="7E77CB34" w14:textId="77777777" w:rsidR="00F66933" w:rsidRDefault="00F6693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013AD63" w14:textId="77777777" w:rsidR="00F34746" w:rsidRDefault="00000000">
    <w:pPr>
      <w:pStyle w:val="Zhlav"/>
    </w:pPr>
    <w:r>
      <w:rPr>
        <w:noProof/>
      </w:rPr>
      <w:pict w14:anchorId="5698856E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199297295" o:spid="_x0000_s1029" type="#_x0000_t136" style="position:absolute;left:0;text-align:left;margin-left:0;margin-top:0;width:625.75pt;height:73.6pt;rotation:315;z-index:-251653120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  <w:r w:rsidR="00F34746">
      <w:t>ČSN EN XXXX-X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3EDF73B" w14:textId="77777777" w:rsidR="00F34746" w:rsidRDefault="00000000">
    <w:pPr>
      <w:pStyle w:val="Zhlav"/>
      <w:jc w:val="right"/>
    </w:pPr>
    <w:r>
      <w:rPr>
        <w:noProof/>
      </w:rPr>
      <w:pict w14:anchorId="3443AB99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199297296" o:spid="_x0000_s1030" type="#_x0000_t136" style="position:absolute;left:0;text-align:left;margin-left:0;margin-top:0;width:625.75pt;height:73.6pt;rotation:315;z-index:-251651072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  <w:r w:rsidR="00F34746">
      <w:t>ČSN EN XXXX-X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EABB7B" w14:textId="77777777" w:rsidR="00715DE7" w:rsidRDefault="00000000">
    <w:pPr>
      <w:pStyle w:val="Zhlav"/>
    </w:pPr>
    <w:r>
      <w:rPr>
        <w:noProof/>
      </w:rPr>
      <w:pict w14:anchorId="231ACFDF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199297294" o:spid="_x0000_s1028" type="#_x0000_t136" style="position:absolute;left:0;text-align:left;margin-left:0;margin-top:0;width:625.75pt;height:73.6pt;rotation:315;z-index:-251655168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0253729" w14:textId="77777777" w:rsidR="00141550" w:rsidRPr="00F32D21" w:rsidRDefault="00000000" w:rsidP="00F32D21">
    <w:pPr>
      <w:pStyle w:val="Zhlav"/>
    </w:pPr>
    <w:r>
      <w:rPr>
        <w:noProof/>
      </w:rPr>
      <w:pict w14:anchorId="2401CEAE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199297298" o:spid="_x0000_s1032" type="#_x0000_t136" style="position:absolute;left:0;text-align:left;margin-left:0;margin-top:0;width:625.75pt;height:73.6pt;rotation:315;z-index:-251646976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  <w:r w:rsidR="00566D60">
      <w:t>ČSN EN 50065-2-1/Opr. 1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CAB971F" w14:textId="77777777" w:rsidR="00141550" w:rsidRDefault="00000000" w:rsidP="009A5DD8">
    <w:pPr>
      <w:pStyle w:val="Zhlav"/>
      <w:jc w:val="right"/>
    </w:pPr>
    <w:r>
      <w:rPr>
        <w:noProof/>
      </w:rPr>
      <w:pict w14:anchorId="7462A6CD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199297299" o:spid="_x0000_s1033" type="#_x0000_t136" style="position:absolute;left:0;text-align:left;margin-left:0;margin-top:0;width:625.75pt;height:73.6pt;rotation:315;z-index:-251644928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  <w:r w:rsidR="00566D60">
      <w:t>ČSN EN 50065-2-1/Opr. 1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ACCDA0" w14:textId="77777777" w:rsidR="00141550" w:rsidRDefault="00000000">
    <w:pPr>
      <w:pStyle w:val="Zhlav"/>
    </w:pPr>
    <w:r>
      <w:rPr>
        <w:noProof/>
      </w:rPr>
      <w:pict w14:anchorId="07A5EC27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199297297" o:spid="_x0000_s1031" type="#_x0000_t136" style="position:absolute;left:0;text-align:left;margin-left:0;margin-top:0;width:625.75pt;height:73.6pt;rotation:315;z-index:-251649024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3304924A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CA54AC8E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2C64551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1C0AEE1C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5F7A27DE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4F18B53C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16644F88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B54831A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9"/>
    <w:multiLevelType w:val="singleLevel"/>
    <w:tmpl w:val="A58424E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05902557"/>
    <w:multiLevelType w:val="singleLevel"/>
    <w:tmpl w:val="62C2396E"/>
    <w:lvl w:ilvl="0">
      <w:start w:val="1"/>
      <w:numFmt w:val="bullet"/>
      <w:pStyle w:val="Seznamvnorm"/>
      <w:lvlText w:val="–"/>
      <w:lvlJc w:val="left"/>
      <w:pPr>
        <w:tabs>
          <w:tab w:val="num" w:pos="360"/>
        </w:tabs>
        <w:ind w:left="283" w:hanging="283"/>
      </w:pPr>
      <w:rPr>
        <w:rFonts w:ascii="Arial" w:hAnsi="Arial" w:hint="default"/>
      </w:rPr>
    </w:lvl>
  </w:abstractNum>
  <w:abstractNum w:abstractNumId="10" w15:restartNumberingAfterBreak="0">
    <w:nsid w:val="089561A9"/>
    <w:multiLevelType w:val="singleLevel"/>
    <w:tmpl w:val="FA08913A"/>
    <w:lvl w:ilvl="0">
      <w:start w:val="1"/>
      <w:numFmt w:val="lowerLetter"/>
      <w:pStyle w:val="ABCSeznamUS"/>
      <w:lvlText w:val="%1)"/>
      <w:lvlJc w:val="left"/>
      <w:pPr>
        <w:tabs>
          <w:tab w:val="num" w:pos="360"/>
        </w:tabs>
        <w:ind w:left="284" w:hanging="284"/>
      </w:pPr>
    </w:lvl>
  </w:abstractNum>
  <w:abstractNum w:abstractNumId="11" w15:restartNumberingAfterBreak="0">
    <w:nsid w:val="0A0C0D87"/>
    <w:multiLevelType w:val="singleLevel"/>
    <w:tmpl w:val="476C6820"/>
    <w:lvl w:ilvl="0">
      <w:start w:val="1"/>
      <w:numFmt w:val="decimal"/>
      <w:pStyle w:val="bibliografie"/>
      <w:lvlText w:val="[%1]"/>
      <w:lvlJc w:val="left"/>
      <w:pPr>
        <w:tabs>
          <w:tab w:val="num" w:pos="360"/>
        </w:tabs>
        <w:ind w:left="360" w:hanging="360"/>
      </w:pPr>
    </w:lvl>
  </w:abstractNum>
  <w:abstractNum w:abstractNumId="12" w15:restartNumberingAfterBreak="0">
    <w:nsid w:val="1D7C586E"/>
    <w:multiLevelType w:val="multilevel"/>
    <w:tmpl w:val="040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3" w15:restartNumberingAfterBreak="0">
    <w:nsid w:val="2F07697F"/>
    <w:multiLevelType w:val="multilevel"/>
    <w:tmpl w:val="040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" w15:restartNumberingAfterBreak="0">
    <w:nsid w:val="46166F52"/>
    <w:multiLevelType w:val="singleLevel"/>
    <w:tmpl w:val="04882B2A"/>
    <w:lvl w:ilvl="0">
      <w:start w:val="1"/>
      <w:numFmt w:val="decimal"/>
      <w:pStyle w:val="slovanseznam"/>
      <w:lvlText w:val="%1."/>
      <w:legacy w:legacy="1" w:legacySpace="0" w:legacyIndent="283"/>
      <w:lvlJc w:val="left"/>
      <w:pPr>
        <w:ind w:left="283" w:hanging="283"/>
      </w:pPr>
    </w:lvl>
  </w:abstractNum>
  <w:abstractNum w:abstractNumId="15" w15:restartNumberingAfterBreak="0">
    <w:nsid w:val="49266AB7"/>
    <w:multiLevelType w:val="singleLevel"/>
    <w:tmpl w:val="67E67A1E"/>
    <w:lvl w:ilvl="0">
      <w:start w:val="1"/>
      <w:numFmt w:val="decimal"/>
      <w:pStyle w:val="slovanseznamvnorm"/>
      <w:lvlText w:val="%1)"/>
      <w:lvlJc w:val="left"/>
      <w:pPr>
        <w:tabs>
          <w:tab w:val="num" w:pos="360"/>
        </w:tabs>
        <w:ind w:left="284" w:hanging="284"/>
      </w:pPr>
    </w:lvl>
  </w:abstractNum>
  <w:abstractNum w:abstractNumId="16" w15:restartNumberingAfterBreak="0">
    <w:nsid w:val="4D38168C"/>
    <w:multiLevelType w:val="singleLevel"/>
    <w:tmpl w:val="6802948C"/>
    <w:lvl w:ilvl="0">
      <w:start w:val="1"/>
      <w:numFmt w:val="decimal"/>
      <w:lvlText w:val="%1"/>
      <w:legacy w:legacy="1" w:legacySpace="0" w:legacyIndent="283"/>
      <w:lvlJc w:val="left"/>
    </w:lvl>
  </w:abstractNum>
  <w:abstractNum w:abstractNumId="17" w15:restartNumberingAfterBreak="0">
    <w:nsid w:val="53177262"/>
    <w:multiLevelType w:val="singleLevel"/>
    <w:tmpl w:val="17569860"/>
    <w:lvl w:ilvl="0">
      <w:start w:val="1"/>
      <w:numFmt w:val="lowerLetter"/>
      <w:pStyle w:val="Abecednseznam"/>
      <w:lvlText w:val="%1)"/>
      <w:lvlJc w:val="left"/>
      <w:pPr>
        <w:tabs>
          <w:tab w:val="num" w:pos="360"/>
        </w:tabs>
        <w:ind w:left="284" w:hanging="284"/>
      </w:pPr>
    </w:lvl>
  </w:abstractNum>
  <w:abstractNum w:abstractNumId="18" w15:restartNumberingAfterBreak="0">
    <w:nsid w:val="59712010"/>
    <w:multiLevelType w:val="hybridMultilevel"/>
    <w:tmpl w:val="9A8211B0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1AD6E9E"/>
    <w:multiLevelType w:val="hybridMultilevel"/>
    <w:tmpl w:val="FAE4B166"/>
    <w:lvl w:ilvl="0" w:tplc="040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7D3C38DE"/>
    <w:multiLevelType w:val="singleLevel"/>
    <w:tmpl w:val="AA88CE04"/>
    <w:lvl w:ilvl="0">
      <w:start w:val="1"/>
      <w:numFmt w:val="lowerLetter"/>
      <w:pStyle w:val="ABCseznamCZ"/>
      <w:lvlText w:val="%1)"/>
      <w:legacy w:legacy="1" w:legacySpace="0" w:legacyIndent="283"/>
      <w:lvlJc w:val="left"/>
      <w:pPr>
        <w:ind w:left="283" w:hanging="283"/>
      </w:pPr>
    </w:lvl>
  </w:abstractNum>
  <w:num w:numId="1" w16cid:durableId="14304927">
    <w:abstractNumId w:val="17"/>
  </w:num>
  <w:num w:numId="2" w16cid:durableId="1427262159">
    <w:abstractNumId w:val="14"/>
  </w:num>
  <w:num w:numId="3" w16cid:durableId="1931036754">
    <w:abstractNumId w:val="15"/>
  </w:num>
  <w:num w:numId="4" w16cid:durableId="1670399856">
    <w:abstractNumId w:val="9"/>
  </w:num>
  <w:num w:numId="5" w16cid:durableId="2035494356">
    <w:abstractNumId w:val="10"/>
  </w:num>
  <w:num w:numId="6" w16cid:durableId="613560622">
    <w:abstractNumId w:val="20"/>
    <w:lvlOverride w:ilvl="0">
      <w:startOverride w:val="1"/>
    </w:lvlOverride>
  </w:num>
  <w:num w:numId="7" w16cid:durableId="11885">
    <w:abstractNumId w:val="11"/>
  </w:num>
  <w:num w:numId="8" w16cid:durableId="888226660">
    <w:abstractNumId w:val="16"/>
  </w:num>
  <w:num w:numId="9" w16cid:durableId="1969048381">
    <w:abstractNumId w:val="10"/>
    <w:lvlOverride w:ilvl="0">
      <w:startOverride w:val="1"/>
    </w:lvlOverride>
  </w:num>
  <w:num w:numId="10" w16cid:durableId="2135633447">
    <w:abstractNumId w:val="20"/>
  </w:num>
  <w:num w:numId="11" w16cid:durableId="404646658">
    <w:abstractNumId w:val="13"/>
  </w:num>
  <w:num w:numId="12" w16cid:durableId="356588111">
    <w:abstractNumId w:val="12"/>
  </w:num>
  <w:num w:numId="13" w16cid:durableId="11030472">
    <w:abstractNumId w:val="0"/>
  </w:num>
  <w:num w:numId="14" w16cid:durableId="2038266152">
    <w:abstractNumId w:val="1"/>
  </w:num>
  <w:num w:numId="15" w16cid:durableId="818620354">
    <w:abstractNumId w:val="3"/>
  </w:num>
  <w:num w:numId="16" w16cid:durableId="308484420">
    <w:abstractNumId w:val="2"/>
  </w:num>
  <w:num w:numId="17" w16cid:durableId="813181125">
    <w:abstractNumId w:val="8"/>
  </w:num>
  <w:num w:numId="18" w16cid:durableId="613563074">
    <w:abstractNumId w:val="7"/>
  </w:num>
  <w:num w:numId="19" w16cid:durableId="1440181781">
    <w:abstractNumId w:val="6"/>
  </w:num>
  <w:num w:numId="20" w16cid:durableId="1142625496">
    <w:abstractNumId w:val="5"/>
  </w:num>
  <w:num w:numId="21" w16cid:durableId="250432809">
    <w:abstractNumId w:val="4"/>
  </w:num>
  <w:num w:numId="22" w16cid:durableId="545065141">
    <w:abstractNumId w:val="18"/>
  </w:num>
  <w:num w:numId="23" w16cid:durableId="416556721">
    <w:abstractNumId w:val="19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embedTrueTypeFonts/>
  <w:saveSubsetFonts/>
  <w:mirrorMargins/>
  <w:attachedTemplate r:id="rId1"/>
  <w:linkStyles/>
  <w:stylePaneFormatFilter w:val="7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1" w:visibleStyles="1" w:alternateStyleNames="0"/>
  <w:stylePaneSortMethod w:val="0000"/>
  <w:defaultTabStop w:val="709"/>
  <w:autoHyphenation/>
  <w:hyphenationZone w:val="425"/>
  <w:doNotHyphenateCaps/>
  <w:evenAndOddHeaders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34DA2"/>
    <w:rsid w:val="00072F44"/>
    <w:rsid w:val="000D22A5"/>
    <w:rsid w:val="000D7198"/>
    <w:rsid w:val="000D7CC4"/>
    <w:rsid w:val="000E0C61"/>
    <w:rsid w:val="00103F06"/>
    <w:rsid w:val="00104C1B"/>
    <w:rsid w:val="0013039D"/>
    <w:rsid w:val="0013058D"/>
    <w:rsid w:val="00135415"/>
    <w:rsid w:val="00141550"/>
    <w:rsid w:val="00147715"/>
    <w:rsid w:val="001567EF"/>
    <w:rsid w:val="00194A2B"/>
    <w:rsid w:val="001B1B5E"/>
    <w:rsid w:val="001B63E7"/>
    <w:rsid w:val="001B7A2A"/>
    <w:rsid w:val="00210AAE"/>
    <w:rsid w:val="00221595"/>
    <w:rsid w:val="00231D91"/>
    <w:rsid w:val="00236AFC"/>
    <w:rsid w:val="00267CFF"/>
    <w:rsid w:val="0028489E"/>
    <w:rsid w:val="002A3E89"/>
    <w:rsid w:val="002B25EE"/>
    <w:rsid w:val="002D43DF"/>
    <w:rsid w:val="002E1301"/>
    <w:rsid w:val="002F370C"/>
    <w:rsid w:val="002F6A9A"/>
    <w:rsid w:val="00314F2D"/>
    <w:rsid w:val="00320590"/>
    <w:rsid w:val="003365C9"/>
    <w:rsid w:val="00342659"/>
    <w:rsid w:val="00361E7B"/>
    <w:rsid w:val="0037125D"/>
    <w:rsid w:val="00371434"/>
    <w:rsid w:val="0038646B"/>
    <w:rsid w:val="003C701A"/>
    <w:rsid w:val="003F3E6C"/>
    <w:rsid w:val="004069CB"/>
    <w:rsid w:val="00412CB3"/>
    <w:rsid w:val="004159F3"/>
    <w:rsid w:val="00421B22"/>
    <w:rsid w:val="00445C34"/>
    <w:rsid w:val="004634EE"/>
    <w:rsid w:val="0046701C"/>
    <w:rsid w:val="004B223B"/>
    <w:rsid w:val="004C5D55"/>
    <w:rsid w:val="004D39AA"/>
    <w:rsid w:val="004F0AD7"/>
    <w:rsid w:val="00503D98"/>
    <w:rsid w:val="00507DA3"/>
    <w:rsid w:val="00542263"/>
    <w:rsid w:val="0055412A"/>
    <w:rsid w:val="00566D60"/>
    <w:rsid w:val="00576ED5"/>
    <w:rsid w:val="005B19A6"/>
    <w:rsid w:val="005E3B21"/>
    <w:rsid w:val="005E6EAE"/>
    <w:rsid w:val="00615AF1"/>
    <w:rsid w:val="00622777"/>
    <w:rsid w:val="006A3382"/>
    <w:rsid w:val="006B04C9"/>
    <w:rsid w:val="006C1DD7"/>
    <w:rsid w:val="006D2485"/>
    <w:rsid w:val="00715DE7"/>
    <w:rsid w:val="00734D06"/>
    <w:rsid w:val="00734DA2"/>
    <w:rsid w:val="00775D2A"/>
    <w:rsid w:val="00781609"/>
    <w:rsid w:val="00790EC5"/>
    <w:rsid w:val="007E0F61"/>
    <w:rsid w:val="007E23F0"/>
    <w:rsid w:val="007F27A2"/>
    <w:rsid w:val="007F4A22"/>
    <w:rsid w:val="008035D2"/>
    <w:rsid w:val="008072A3"/>
    <w:rsid w:val="00831B2F"/>
    <w:rsid w:val="008638F1"/>
    <w:rsid w:val="00872046"/>
    <w:rsid w:val="008A04E8"/>
    <w:rsid w:val="008A7D3C"/>
    <w:rsid w:val="008C03BC"/>
    <w:rsid w:val="008F4369"/>
    <w:rsid w:val="008F51B6"/>
    <w:rsid w:val="0090499A"/>
    <w:rsid w:val="009201DE"/>
    <w:rsid w:val="00923E20"/>
    <w:rsid w:val="0093110D"/>
    <w:rsid w:val="00931FE4"/>
    <w:rsid w:val="00934B28"/>
    <w:rsid w:val="0095314E"/>
    <w:rsid w:val="00970283"/>
    <w:rsid w:val="00985D80"/>
    <w:rsid w:val="009E0658"/>
    <w:rsid w:val="009F2E2E"/>
    <w:rsid w:val="00A02E79"/>
    <w:rsid w:val="00A12852"/>
    <w:rsid w:val="00A3019F"/>
    <w:rsid w:val="00A83EAB"/>
    <w:rsid w:val="00A848B2"/>
    <w:rsid w:val="00A90C34"/>
    <w:rsid w:val="00AB15EC"/>
    <w:rsid w:val="00AC387D"/>
    <w:rsid w:val="00B04A88"/>
    <w:rsid w:val="00BB7770"/>
    <w:rsid w:val="00BC1FDE"/>
    <w:rsid w:val="00BE7844"/>
    <w:rsid w:val="00C02CD7"/>
    <w:rsid w:val="00C2107C"/>
    <w:rsid w:val="00C43BC8"/>
    <w:rsid w:val="00C904AB"/>
    <w:rsid w:val="00CD6E2A"/>
    <w:rsid w:val="00D35BBC"/>
    <w:rsid w:val="00D52E41"/>
    <w:rsid w:val="00D53D67"/>
    <w:rsid w:val="00D54402"/>
    <w:rsid w:val="00D64213"/>
    <w:rsid w:val="00D85849"/>
    <w:rsid w:val="00DA1989"/>
    <w:rsid w:val="00DE2529"/>
    <w:rsid w:val="00DE412B"/>
    <w:rsid w:val="00E12D49"/>
    <w:rsid w:val="00E173FC"/>
    <w:rsid w:val="00E22981"/>
    <w:rsid w:val="00E54908"/>
    <w:rsid w:val="00E62FC9"/>
    <w:rsid w:val="00E64DC6"/>
    <w:rsid w:val="00E74C26"/>
    <w:rsid w:val="00E92350"/>
    <w:rsid w:val="00EA72C2"/>
    <w:rsid w:val="00EB1FEE"/>
    <w:rsid w:val="00EB675D"/>
    <w:rsid w:val="00F34746"/>
    <w:rsid w:val="00F415E7"/>
    <w:rsid w:val="00F66933"/>
    <w:rsid w:val="00F74691"/>
    <w:rsid w:val="00F77831"/>
    <w:rsid w:val="00F95F63"/>
    <w:rsid w:val="00FB05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71373ED8"/>
  <w15:chartTrackingRefBased/>
  <w15:docId w15:val="{B841A819-482F-4342-9ACC-3E7B4C84AA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Times New Roman" w:hAnsi="Arial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/>
    <w:lsdException w:name="toc 2" w:uiPriority="39"/>
    <w:lsdException w:name="toc 4" w:uiPriority="39"/>
    <w:lsdException w:name="toc 5" w:semiHidden="1" w:unhideWhenUsed="1"/>
    <w:lsdException w:name="Normal Indent" w:semiHidden="1" w:unhideWhenUsed="1"/>
    <w:lsdException w:name="caption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lin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nhideWhenUsed="1" w:qFormat="1"/>
    <w:lsdException w:name="Closing" w:semiHidden="1" w:unhideWhenUsed="1"/>
    <w:lsdException w:name="Signature" w:semiHidden="1" w:unhideWhenUsed="1"/>
    <w:lsdException w:name="Default Paragraph Font" w:uiPriority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FollowedHyperlink" w:semiHidden="1" w:unhideWhenUsed="1"/>
    <w:lsdException w:name="Strong" w:semiHidden="1" w:unhideWhenUsed="1" w:qFormat="1"/>
    <w:lsdException w:name="Emphasis" w:semiHidden="1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uiPriority="99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n">
    <w:name w:val="Normal"/>
    <w:qFormat/>
    <w:rsid w:val="005B19A6"/>
  </w:style>
  <w:style w:type="paragraph" w:styleId="Nadpis1">
    <w:name w:val="heading 1"/>
    <w:basedOn w:val="Nadpiskapitoly"/>
    <w:next w:val="Textnormy"/>
    <w:link w:val="Nadpis1Char"/>
    <w:qFormat/>
    <w:rsid w:val="005B19A6"/>
    <w:pPr>
      <w:outlineLvl w:val="0"/>
    </w:pPr>
  </w:style>
  <w:style w:type="paragraph" w:styleId="Nadpis2">
    <w:name w:val="heading 2"/>
    <w:basedOn w:val="Nadpislnku"/>
    <w:next w:val="Textnormy"/>
    <w:qFormat/>
    <w:rsid w:val="005B19A6"/>
    <w:pPr>
      <w:outlineLvl w:val="1"/>
    </w:pPr>
  </w:style>
  <w:style w:type="paragraph" w:styleId="Nadpis3">
    <w:name w:val="heading 3"/>
    <w:basedOn w:val="Nadpislnku"/>
    <w:next w:val="Textnormy"/>
    <w:qFormat/>
    <w:rsid w:val="005B19A6"/>
    <w:pPr>
      <w:outlineLvl w:val="2"/>
    </w:pPr>
  </w:style>
  <w:style w:type="paragraph" w:styleId="Nadpis4">
    <w:name w:val="heading 4"/>
    <w:basedOn w:val="Nadpislnku"/>
    <w:next w:val="Textnormy"/>
    <w:qFormat/>
    <w:rsid w:val="005B19A6"/>
    <w:pPr>
      <w:outlineLvl w:val="3"/>
    </w:pPr>
  </w:style>
  <w:style w:type="paragraph" w:styleId="Nadpis5">
    <w:name w:val="heading 5"/>
    <w:basedOn w:val="Nadpislnku"/>
    <w:next w:val="Textnormy"/>
    <w:unhideWhenUsed/>
    <w:qFormat/>
    <w:rsid w:val="005B19A6"/>
    <w:pPr>
      <w:outlineLvl w:val="4"/>
    </w:pPr>
  </w:style>
  <w:style w:type="paragraph" w:styleId="Nadpis6">
    <w:name w:val="heading 6"/>
    <w:basedOn w:val="Nadpislnku"/>
    <w:next w:val="Textnormy"/>
    <w:unhideWhenUsed/>
    <w:qFormat/>
    <w:rsid w:val="005B19A6"/>
    <w:pPr>
      <w:outlineLvl w:val="5"/>
    </w:pPr>
  </w:style>
  <w:style w:type="paragraph" w:styleId="Nadpis7">
    <w:name w:val="heading 7"/>
    <w:basedOn w:val="Nadpislnku"/>
    <w:next w:val="Textnormy"/>
    <w:unhideWhenUsed/>
    <w:qFormat/>
    <w:rsid w:val="005B19A6"/>
    <w:pPr>
      <w:outlineLvl w:val="6"/>
    </w:pPr>
  </w:style>
  <w:style w:type="paragraph" w:styleId="Nadpis8">
    <w:name w:val="heading 8"/>
    <w:basedOn w:val="Nadpislnku"/>
    <w:next w:val="Textnormy"/>
    <w:unhideWhenUsed/>
    <w:qFormat/>
    <w:rsid w:val="005B19A6"/>
    <w:pPr>
      <w:outlineLvl w:val="7"/>
    </w:pPr>
  </w:style>
  <w:style w:type="paragraph" w:styleId="Nadpis9">
    <w:name w:val="heading 9"/>
    <w:basedOn w:val="Nadpislnku"/>
    <w:next w:val="Textnormy"/>
    <w:unhideWhenUsed/>
    <w:qFormat/>
    <w:rsid w:val="005B19A6"/>
    <w:pPr>
      <w:outlineLvl w:val="8"/>
    </w:pPr>
  </w:style>
  <w:style w:type="character" w:default="1" w:styleId="Standardnpsmoodstavce">
    <w:name w:val="Default Paragraph Font"/>
    <w:uiPriority w:val="1"/>
    <w:semiHidden/>
    <w:unhideWhenUsed/>
    <w:rsid w:val="005B19A6"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  <w:rsid w:val="005B19A6"/>
  </w:style>
  <w:style w:type="paragraph" w:customStyle="1" w:styleId="Nadpiskapitoly">
    <w:name w:val="Nadpis kapitoly"/>
    <w:basedOn w:val="Nadpislnku"/>
    <w:next w:val="Textnormy"/>
    <w:rsid w:val="005B19A6"/>
    <w:pPr>
      <w:spacing w:before="360" w:after="180"/>
    </w:pPr>
    <w:rPr>
      <w:sz w:val="24"/>
    </w:rPr>
  </w:style>
  <w:style w:type="paragraph" w:customStyle="1" w:styleId="Nadpislnku">
    <w:name w:val="Nadpis článku"/>
    <w:basedOn w:val="Textnormy"/>
    <w:next w:val="Textnormy"/>
    <w:link w:val="NadpislnkuChar"/>
    <w:rsid w:val="005B19A6"/>
    <w:pPr>
      <w:keepNext/>
      <w:keepLines/>
      <w:suppressAutoHyphens/>
      <w:spacing w:before="240"/>
      <w:jc w:val="left"/>
    </w:pPr>
    <w:rPr>
      <w:b/>
    </w:rPr>
  </w:style>
  <w:style w:type="paragraph" w:customStyle="1" w:styleId="Textnormy">
    <w:name w:val="Text normy"/>
    <w:link w:val="TextnormyChar1"/>
    <w:rsid w:val="005B19A6"/>
    <w:pPr>
      <w:spacing w:after="120"/>
      <w:jc w:val="both"/>
    </w:pPr>
  </w:style>
  <w:style w:type="paragraph" w:customStyle="1" w:styleId="1StrTrZn">
    <w:name w:val="1StrTrZn"/>
    <w:basedOn w:val="Textnormy"/>
    <w:rsid w:val="005B19A6"/>
    <w:pPr>
      <w:spacing w:before="80" w:after="80" w:line="340" w:lineRule="exact"/>
      <w:jc w:val="left"/>
    </w:pPr>
    <w:rPr>
      <w:sz w:val="28"/>
    </w:rPr>
  </w:style>
  <w:style w:type="paragraph" w:customStyle="1" w:styleId="1StrNN-2-23">
    <w:name w:val="1StrNN-2-23"/>
    <w:basedOn w:val="1StrNN-1-23"/>
    <w:rsid w:val="005B19A6"/>
    <w:pPr>
      <w:spacing w:before="480"/>
    </w:pPr>
  </w:style>
  <w:style w:type="paragraph" w:customStyle="1" w:styleId="1StrNN-1-23">
    <w:name w:val="1StrNN-1-23"/>
    <w:basedOn w:val="Textnormy"/>
    <w:rsid w:val="005B19A6"/>
    <w:pPr>
      <w:widowControl w:val="0"/>
      <w:suppressAutoHyphens/>
      <w:spacing w:before="640" w:after="0" w:line="340" w:lineRule="exact"/>
      <w:ind w:right="567"/>
      <w:jc w:val="left"/>
    </w:pPr>
    <w:rPr>
      <w:b/>
      <w:sz w:val="28"/>
    </w:rPr>
  </w:style>
  <w:style w:type="paragraph" w:customStyle="1" w:styleId="Cizojazynnzev">
    <w:name w:val="Cizojazyčný název"/>
    <w:basedOn w:val="Textnormy"/>
    <w:rsid w:val="005B19A6"/>
    <w:pPr>
      <w:widowControl w:val="0"/>
      <w:suppressAutoHyphens/>
      <w:jc w:val="left"/>
    </w:pPr>
    <w:rPr>
      <w:sz w:val="18"/>
      <w:lang w:val="en-GB"/>
    </w:rPr>
  </w:style>
  <w:style w:type="paragraph" w:styleId="slovanseznam">
    <w:name w:val="List Number"/>
    <w:basedOn w:val="Textnormy"/>
    <w:rsid w:val="005B19A6"/>
    <w:pPr>
      <w:numPr>
        <w:numId w:val="2"/>
      </w:numPr>
      <w:ind w:left="284" w:hanging="284"/>
    </w:pPr>
  </w:style>
  <w:style w:type="paragraph" w:styleId="Rejstk1">
    <w:name w:val="index 1"/>
    <w:basedOn w:val="Textnormy"/>
    <w:next w:val="Textnormy"/>
    <w:rsid w:val="005B19A6"/>
    <w:pPr>
      <w:tabs>
        <w:tab w:val="right" w:pos="9923"/>
      </w:tabs>
      <w:spacing w:after="60"/>
      <w:ind w:left="198" w:hanging="198"/>
      <w:jc w:val="left"/>
    </w:pPr>
    <w:rPr>
      <w:sz w:val="18"/>
    </w:rPr>
  </w:style>
  <w:style w:type="paragraph" w:customStyle="1" w:styleId="Shodnost">
    <w:name w:val="Shodnost"/>
    <w:basedOn w:val="Textnormy"/>
    <w:next w:val="Textnormy"/>
    <w:rsid w:val="005B19A6"/>
    <w:pPr>
      <w:keepNext/>
      <w:keepLines/>
      <w:spacing w:before="240" w:after="360"/>
      <w:jc w:val="right"/>
    </w:pPr>
    <w:rPr>
      <w:sz w:val="28"/>
    </w:rPr>
  </w:style>
  <w:style w:type="character" w:styleId="slostrnky">
    <w:name w:val="page number"/>
    <w:basedOn w:val="Standardnpsmoodstavce"/>
    <w:rsid w:val="005B19A6"/>
    <w:rPr>
      <w:rFonts w:ascii="Arial" w:hAnsi="Arial"/>
      <w:sz w:val="18"/>
    </w:rPr>
  </w:style>
  <w:style w:type="paragraph" w:customStyle="1" w:styleId="Poznmka">
    <w:name w:val="Poznámka"/>
    <w:basedOn w:val="Textnormy"/>
    <w:next w:val="Textnormy"/>
    <w:rsid w:val="005B19A6"/>
    <w:pPr>
      <w:spacing w:before="200" w:after="200"/>
    </w:pPr>
    <w:rPr>
      <w:sz w:val="18"/>
    </w:rPr>
  </w:style>
  <w:style w:type="paragraph" w:customStyle="1" w:styleId="Seznampoznmek">
    <w:name w:val="Seznam poznámek"/>
    <w:basedOn w:val="Poznmka"/>
    <w:rsid w:val="005B19A6"/>
    <w:pPr>
      <w:spacing w:before="0" w:after="120"/>
      <w:ind w:left="284" w:hanging="284"/>
    </w:pPr>
  </w:style>
  <w:style w:type="paragraph" w:styleId="Zhlav">
    <w:name w:val="header"/>
    <w:basedOn w:val="Textnormy"/>
    <w:rsid w:val="005B19A6"/>
    <w:pPr>
      <w:spacing w:after="360"/>
    </w:pPr>
    <w:rPr>
      <w:sz w:val="18"/>
    </w:rPr>
  </w:style>
  <w:style w:type="paragraph" w:styleId="Zpat">
    <w:name w:val="footer"/>
    <w:basedOn w:val="Textnormy"/>
    <w:rsid w:val="005B19A6"/>
    <w:pPr>
      <w:jc w:val="center"/>
    </w:pPr>
    <w:rPr>
      <w:sz w:val="18"/>
    </w:rPr>
  </w:style>
  <w:style w:type="paragraph" w:styleId="Zkladntext">
    <w:name w:val="Body Text"/>
    <w:basedOn w:val="Normln"/>
    <w:link w:val="ZkladntextChar"/>
    <w:semiHidden/>
    <w:rsid w:val="005B19A6"/>
    <w:pPr>
      <w:spacing w:after="120"/>
    </w:pPr>
  </w:style>
  <w:style w:type="paragraph" w:styleId="Obsah2">
    <w:name w:val="toc 2"/>
    <w:basedOn w:val="Obsah1"/>
    <w:next w:val="Textnormy"/>
    <w:uiPriority w:val="39"/>
    <w:rsid w:val="005B19A6"/>
  </w:style>
  <w:style w:type="paragraph" w:styleId="Obsah1">
    <w:name w:val="toc 1"/>
    <w:basedOn w:val="Textnormy"/>
    <w:next w:val="Textnormy"/>
    <w:uiPriority w:val="39"/>
    <w:rsid w:val="005B19A6"/>
    <w:pPr>
      <w:tabs>
        <w:tab w:val="right" w:leader="dot" w:pos="9923"/>
      </w:tabs>
      <w:ind w:left="567" w:hanging="567"/>
      <w:jc w:val="left"/>
    </w:pPr>
    <w:rPr>
      <w:noProof/>
      <w:sz w:val="18"/>
    </w:rPr>
  </w:style>
  <w:style w:type="paragraph" w:customStyle="1" w:styleId="bibliografie">
    <w:name w:val="bibliografie"/>
    <w:basedOn w:val="slovanseznamvnorm"/>
    <w:next w:val="Textnormy"/>
    <w:rsid w:val="005B19A6"/>
    <w:pPr>
      <w:numPr>
        <w:numId w:val="7"/>
      </w:numPr>
    </w:pPr>
  </w:style>
  <w:style w:type="paragraph" w:styleId="Obsah3">
    <w:name w:val="toc 3"/>
    <w:basedOn w:val="Obsah1"/>
    <w:next w:val="Textnormy"/>
    <w:rsid w:val="005B19A6"/>
  </w:style>
  <w:style w:type="paragraph" w:styleId="Obsah4">
    <w:name w:val="toc 4"/>
    <w:basedOn w:val="Obsah1"/>
    <w:next w:val="Textnormy"/>
    <w:uiPriority w:val="39"/>
    <w:rsid w:val="005B19A6"/>
  </w:style>
  <w:style w:type="paragraph" w:styleId="Obsah6">
    <w:name w:val="toc 6"/>
    <w:basedOn w:val="Obsah1"/>
    <w:next w:val="Textnormy"/>
    <w:rsid w:val="005B19A6"/>
  </w:style>
  <w:style w:type="paragraph" w:styleId="Obsah7">
    <w:name w:val="toc 7"/>
    <w:basedOn w:val="Obsah1"/>
    <w:next w:val="Textnormy"/>
    <w:semiHidden/>
    <w:rsid w:val="005B19A6"/>
  </w:style>
  <w:style w:type="paragraph" w:styleId="Obsah8">
    <w:name w:val="toc 8"/>
    <w:basedOn w:val="Obsah1"/>
    <w:next w:val="Textnormy"/>
    <w:semiHidden/>
    <w:rsid w:val="005B19A6"/>
  </w:style>
  <w:style w:type="character" w:styleId="Znakapoznpodarou">
    <w:name w:val="footnote reference"/>
    <w:basedOn w:val="Standardnpsmoodstavce"/>
    <w:rsid w:val="005B19A6"/>
    <w:rPr>
      <w:vertAlign w:val="superscript"/>
    </w:rPr>
  </w:style>
  <w:style w:type="paragraph" w:customStyle="1" w:styleId="ABCseznamCZ">
    <w:name w:val="ABC seznamCZ"/>
    <w:basedOn w:val="Textnormy"/>
    <w:rsid w:val="005B19A6"/>
    <w:pPr>
      <w:numPr>
        <w:numId w:val="6"/>
      </w:numPr>
    </w:pPr>
  </w:style>
  <w:style w:type="paragraph" w:customStyle="1" w:styleId="slovanseznamvnorm">
    <w:name w:val="Číslovaný seznam v normě"/>
    <w:basedOn w:val="Textnormy"/>
    <w:rsid w:val="005B19A6"/>
    <w:pPr>
      <w:numPr>
        <w:numId w:val="3"/>
      </w:numPr>
      <w:tabs>
        <w:tab w:val="clear" w:pos="360"/>
      </w:tabs>
    </w:pPr>
  </w:style>
  <w:style w:type="paragraph" w:customStyle="1" w:styleId="Seznamvnorm">
    <w:name w:val="Seznam v normě"/>
    <w:basedOn w:val="Textnormy"/>
    <w:rsid w:val="005B19A6"/>
    <w:pPr>
      <w:numPr>
        <w:numId w:val="4"/>
      </w:numPr>
      <w:tabs>
        <w:tab w:val="clear" w:pos="360"/>
      </w:tabs>
      <w:ind w:left="284" w:hanging="284"/>
    </w:pPr>
  </w:style>
  <w:style w:type="paragraph" w:customStyle="1" w:styleId="Obrzek">
    <w:name w:val="Obrázek"/>
    <w:basedOn w:val="Textnormy"/>
    <w:next w:val="Normln"/>
    <w:rsid w:val="005B19A6"/>
    <w:pPr>
      <w:keepNext/>
      <w:spacing w:after="160"/>
      <w:jc w:val="center"/>
    </w:pPr>
  </w:style>
  <w:style w:type="paragraph" w:customStyle="1" w:styleId="Abecednseznam">
    <w:name w:val="Abecední seznam"/>
    <w:basedOn w:val="Textnormy"/>
    <w:rsid w:val="005B19A6"/>
    <w:pPr>
      <w:numPr>
        <w:numId w:val="1"/>
      </w:numPr>
      <w:tabs>
        <w:tab w:val="clear" w:pos="360"/>
      </w:tabs>
    </w:pPr>
  </w:style>
  <w:style w:type="paragraph" w:styleId="Textpoznpodarou">
    <w:name w:val="footnote text"/>
    <w:basedOn w:val="Poznmka"/>
    <w:rsid w:val="005B19A6"/>
    <w:pPr>
      <w:spacing w:before="60" w:after="0"/>
    </w:pPr>
  </w:style>
  <w:style w:type="paragraph" w:styleId="Obsah9">
    <w:name w:val="toc 9"/>
    <w:basedOn w:val="Normln"/>
    <w:next w:val="Normln"/>
    <w:autoRedefine/>
    <w:semiHidden/>
    <w:rsid w:val="005B19A6"/>
    <w:pPr>
      <w:ind w:left="1600"/>
    </w:pPr>
  </w:style>
  <w:style w:type="paragraph" w:customStyle="1" w:styleId="1Str1Rad">
    <w:name w:val="1Str1Rad"/>
    <w:basedOn w:val="Textnormy"/>
    <w:rsid w:val="005B19A6"/>
    <w:pPr>
      <w:widowControl w:val="0"/>
      <w:tabs>
        <w:tab w:val="left" w:pos="7371"/>
        <w:tab w:val="right" w:pos="9923"/>
      </w:tabs>
    </w:pPr>
  </w:style>
  <w:style w:type="paragraph" w:customStyle="1" w:styleId="esknorma">
    <w:name w:val="Česká norma"/>
    <w:basedOn w:val="Textnormy"/>
    <w:next w:val="1Str1Rad"/>
    <w:rsid w:val="005B19A6"/>
    <w:pPr>
      <w:spacing w:after="0"/>
      <w:jc w:val="left"/>
    </w:pPr>
    <w:rPr>
      <w:sz w:val="28"/>
    </w:rPr>
  </w:style>
  <w:style w:type="paragraph" w:customStyle="1" w:styleId="Tir">
    <w:name w:val="Tiráž"/>
    <w:basedOn w:val="Normln"/>
    <w:rsid w:val="005B19A6"/>
    <w:pPr>
      <w:framePr w:w="9356" w:hSpace="142" w:wrap="around" w:hAnchor="margin" w:yAlign="bottom" w:anchorLock="1"/>
    </w:pPr>
    <w:rPr>
      <w:noProof/>
      <w:sz w:val="16"/>
    </w:rPr>
  </w:style>
  <w:style w:type="paragraph" w:styleId="Hlavikarejstku">
    <w:name w:val="index heading"/>
    <w:basedOn w:val="Textnormy"/>
    <w:next w:val="Rejstk1"/>
    <w:rsid w:val="005B19A6"/>
    <w:pPr>
      <w:spacing w:before="180" w:after="60"/>
      <w:jc w:val="left"/>
    </w:pPr>
    <w:rPr>
      <w:b/>
      <w:sz w:val="18"/>
    </w:rPr>
  </w:style>
  <w:style w:type="paragraph" w:customStyle="1" w:styleId="Texttabulky">
    <w:name w:val="Text tabulky"/>
    <w:basedOn w:val="Textnormy"/>
    <w:rsid w:val="005B19A6"/>
    <w:pPr>
      <w:suppressAutoHyphens/>
      <w:spacing w:before="60" w:after="60"/>
      <w:jc w:val="left"/>
    </w:pPr>
    <w:rPr>
      <w:sz w:val="18"/>
    </w:rPr>
  </w:style>
  <w:style w:type="paragraph" w:customStyle="1" w:styleId="1StrCopyright">
    <w:name w:val="1StrCopyright"/>
    <w:basedOn w:val="Zpat"/>
    <w:rsid w:val="005B19A6"/>
    <w:pPr>
      <w:tabs>
        <w:tab w:val="left" w:pos="2155"/>
        <w:tab w:val="right" w:pos="9923"/>
      </w:tabs>
      <w:spacing w:after="0"/>
      <w:ind w:left="2126" w:hanging="2126"/>
      <w:jc w:val="left"/>
    </w:pPr>
  </w:style>
  <w:style w:type="paragraph" w:customStyle="1" w:styleId="EvropNorma">
    <w:name w:val="EvropNorma"/>
    <w:basedOn w:val="Textnormy"/>
    <w:rsid w:val="005B19A6"/>
    <w:pPr>
      <w:pageBreakBefore/>
      <w:pBdr>
        <w:bottom w:val="single" w:sz="6" w:space="6" w:color="auto"/>
      </w:pBdr>
      <w:tabs>
        <w:tab w:val="left" w:pos="8505"/>
      </w:tabs>
      <w:jc w:val="left"/>
    </w:pPr>
    <w:rPr>
      <w:b/>
      <w:kern w:val="28"/>
      <w:sz w:val="24"/>
    </w:rPr>
  </w:style>
  <w:style w:type="paragraph" w:customStyle="1" w:styleId="ICS">
    <w:name w:val="ICS"/>
    <w:basedOn w:val="Textnormy"/>
    <w:rsid w:val="005B19A6"/>
    <w:pPr>
      <w:tabs>
        <w:tab w:val="right" w:pos="9923"/>
      </w:tabs>
      <w:spacing w:after="480"/>
    </w:pPr>
    <w:rPr>
      <w:kern w:val="28"/>
    </w:rPr>
  </w:style>
  <w:style w:type="paragraph" w:customStyle="1" w:styleId="NzNorCZ">
    <w:name w:val="NázNorCZ"/>
    <w:basedOn w:val="Textnormy"/>
    <w:next w:val="NzNorUS"/>
    <w:rsid w:val="005B19A6"/>
    <w:pPr>
      <w:suppressAutoHyphens/>
      <w:spacing w:after="240"/>
      <w:ind w:left="1134" w:right="1134"/>
      <w:jc w:val="center"/>
    </w:pPr>
    <w:rPr>
      <w:b/>
    </w:rPr>
  </w:style>
  <w:style w:type="paragraph" w:customStyle="1" w:styleId="NzNorUS">
    <w:name w:val="NázNorUS"/>
    <w:basedOn w:val="Textnormy"/>
    <w:next w:val="NzNorFraGer"/>
    <w:rsid w:val="005B19A6"/>
    <w:pPr>
      <w:suppressAutoHyphens/>
      <w:spacing w:after="240"/>
      <w:ind w:left="1134" w:right="1134"/>
      <w:jc w:val="center"/>
    </w:pPr>
    <w:rPr>
      <w:lang w:val="en-GB"/>
    </w:rPr>
  </w:style>
  <w:style w:type="paragraph" w:customStyle="1" w:styleId="NzNorFraGer">
    <w:name w:val="NázNorFraGer"/>
    <w:basedOn w:val="Textnormy"/>
    <w:next w:val="Textnormy"/>
    <w:rsid w:val="005B19A6"/>
    <w:pPr>
      <w:tabs>
        <w:tab w:val="left" w:pos="4536"/>
      </w:tabs>
      <w:suppressAutoHyphens/>
      <w:spacing w:after="480"/>
      <w:jc w:val="left"/>
    </w:pPr>
  </w:style>
  <w:style w:type="paragraph" w:customStyle="1" w:styleId="1StrCN">
    <w:name w:val="1StrCN"/>
    <w:basedOn w:val="Textnormy"/>
    <w:next w:val="1StrTrZn"/>
    <w:rsid w:val="005B19A6"/>
    <w:pPr>
      <w:spacing w:before="180" w:after="0" w:line="340" w:lineRule="exact"/>
      <w:jc w:val="left"/>
    </w:pPr>
    <w:rPr>
      <w:b/>
      <w:noProof/>
      <w:sz w:val="32"/>
    </w:rPr>
  </w:style>
  <w:style w:type="paragraph" w:customStyle="1" w:styleId="1StrNN-3-23">
    <w:name w:val="1StrNN-3-23"/>
    <w:basedOn w:val="1StrNN-1-23"/>
    <w:rsid w:val="005B19A6"/>
    <w:pPr>
      <w:spacing w:before="300"/>
    </w:pPr>
  </w:style>
  <w:style w:type="paragraph" w:customStyle="1" w:styleId="1StrNN-X">
    <w:name w:val="1StrNN-X"/>
    <w:basedOn w:val="1StrNN-1-23"/>
    <w:rsid w:val="005B19A6"/>
    <w:pPr>
      <w:spacing w:before="180" w:after="180"/>
    </w:pPr>
  </w:style>
  <w:style w:type="paragraph" w:styleId="Titulek">
    <w:name w:val="caption"/>
    <w:basedOn w:val="Normln"/>
    <w:next w:val="Normln"/>
    <w:unhideWhenUsed/>
    <w:qFormat/>
    <w:rsid w:val="005B19A6"/>
    <w:pPr>
      <w:spacing w:before="120" w:after="120"/>
    </w:pPr>
    <w:rPr>
      <w:b/>
    </w:rPr>
  </w:style>
  <w:style w:type="paragraph" w:customStyle="1" w:styleId="1StrNN-1-4">
    <w:name w:val="1StrNN-1-4"/>
    <w:basedOn w:val="1StrNN-1-23"/>
    <w:rsid w:val="005B19A6"/>
    <w:pPr>
      <w:spacing w:before="800"/>
    </w:pPr>
  </w:style>
  <w:style w:type="paragraph" w:customStyle="1" w:styleId="1StrNN-2-4">
    <w:name w:val="1StrNN-2-4"/>
    <w:basedOn w:val="1StrNN-1-23"/>
    <w:rsid w:val="005B19A6"/>
  </w:style>
  <w:style w:type="paragraph" w:customStyle="1" w:styleId="1StrNN-3-4">
    <w:name w:val="1StrNN-3-4"/>
    <w:basedOn w:val="1StrNN-1-23"/>
    <w:rsid w:val="005B19A6"/>
    <w:pPr>
      <w:spacing w:before="460"/>
    </w:pPr>
  </w:style>
  <w:style w:type="paragraph" w:customStyle="1" w:styleId="1StrNN-4-4">
    <w:name w:val="1StrNN-4-4"/>
    <w:basedOn w:val="1StrNN-1-23"/>
    <w:rsid w:val="005B19A6"/>
    <w:pPr>
      <w:spacing w:before="340"/>
    </w:pPr>
  </w:style>
  <w:style w:type="paragraph" w:customStyle="1" w:styleId="ABCSeznamUS">
    <w:name w:val="ABC SeznamUS"/>
    <w:basedOn w:val="Textnormy"/>
    <w:rsid w:val="005B19A6"/>
    <w:pPr>
      <w:numPr>
        <w:numId w:val="5"/>
      </w:numPr>
      <w:tabs>
        <w:tab w:val="clear" w:pos="360"/>
      </w:tabs>
    </w:pPr>
    <w:rPr>
      <w:snapToGrid w:val="0"/>
      <w:lang w:val="en-US"/>
    </w:rPr>
  </w:style>
  <w:style w:type="paragraph" w:customStyle="1" w:styleId="TextnormyUS">
    <w:name w:val="Text normy US"/>
    <w:basedOn w:val="Textnormy"/>
    <w:autoRedefine/>
    <w:rsid w:val="005B19A6"/>
    <w:pPr>
      <w:spacing w:after="0"/>
    </w:pPr>
    <w:rPr>
      <w:noProof/>
    </w:rPr>
  </w:style>
  <w:style w:type="paragraph" w:customStyle="1" w:styleId="Textnormy1str">
    <w:name w:val="Text normy 1str"/>
    <w:basedOn w:val="Textnormy"/>
    <w:rsid w:val="005B19A6"/>
    <w:pPr>
      <w:jc w:val="left"/>
    </w:pPr>
  </w:style>
  <w:style w:type="paragraph" w:customStyle="1" w:styleId="1StrNN-4-3">
    <w:name w:val="1StrNN-4-3"/>
    <w:basedOn w:val="1StrNN-1-23"/>
    <w:rsid w:val="005B19A6"/>
    <w:pPr>
      <w:spacing w:before="160"/>
    </w:pPr>
  </w:style>
  <w:style w:type="paragraph" w:customStyle="1" w:styleId="Upozornn">
    <w:name w:val="Upozornění"/>
    <w:basedOn w:val="Normln"/>
    <w:rsid w:val="005B19A6"/>
    <w:pPr>
      <w:framePr w:w="9356" w:hSpace="142" w:wrap="around" w:hAnchor="margin" w:yAlign="bottom" w:anchorLock="1"/>
      <w:jc w:val="both"/>
    </w:pPr>
    <w:rPr>
      <w:sz w:val="18"/>
    </w:rPr>
  </w:style>
  <w:style w:type="character" w:customStyle="1" w:styleId="TextnormyChar1">
    <w:name w:val="Text normy Char1"/>
    <w:basedOn w:val="Standardnpsmoodstavce"/>
    <w:link w:val="Textnormy"/>
    <w:rsid w:val="005B19A6"/>
  </w:style>
  <w:style w:type="character" w:styleId="Hypertextovodkaz">
    <w:name w:val="Hyperlink"/>
    <w:unhideWhenUsed/>
    <w:rsid w:val="005B19A6"/>
    <w:rPr>
      <w:color w:val="0000FF"/>
      <w:u w:val="single"/>
    </w:rPr>
  </w:style>
  <w:style w:type="table" w:styleId="Mkatabulky">
    <w:name w:val="Table Grid"/>
    <w:basedOn w:val="Normlntabulka"/>
    <w:rsid w:val="005B19A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dpis1Char">
    <w:name w:val="Nadpis 1 Char"/>
    <w:link w:val="Nadpis1"/>
    <w:rsid w:val="005B19A6"/>
    <w:rPr>
      <w:b/>
      <w:sz w:val="24"/>
    </w:rPr>
  </w:style>
  <w:style w:type="character" w:styleId="Odkaznakoment">
    <w:name w:val="annotation reference"/>
    <w:basedOn w:val="Standardnpsmoodstavce"/>
    <w:unhideWhenUsed/>
    <w:rsid w:val="005B19A6"/>
    <w:rPr>
      <w:sz w:val="16"/>
      <w:szCs w:val="16"/>
    </w:rPr>
  </w:style>
  <w:style w:type="paragraph" w:styleId="Textbubliny">
    <w:name w:val="Balloon Text"/>
    <w:basedOn w:val="Normln"/>
    <w:link w:val="TextbublinyChar"/>
    <w:rsid w:val="005B19A6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rsid w:val="0028489E"/>
    <w:rPr>
      <w:rFonts w:ascii="Tahoma" w:hAnsi="Tahoma" w:cs="Tahoma"/>
      <w:sz w:val="16"/>
      <w:szCs w:val="16"/>
    </w:rPr>
  </w:style>
  <w:style w:type="paragraph" w:styleId="Textkomente">
    <w:name w:val="annotation text"/>
    <w:basedOn w:val="Normln"/>
    <w:link w:val="TextkomenteChar"/>
    <w:unhideWhenUsed/>
    <w:rsid w:val="005B19A6"/>
  </w:style>
  <w:style w:type="character" w:customStyle="1" w:styleId="TextkomenteChar">
    <w:name w:val="Text komentáře Char"/>
    <w:basedOn w:val="Standardnpsmoodstavce"/>
    <w:link w:val="Textkomente"/>
    <w:rsid w:val="005B19A6"/>
  </w:style>
  <w:style w:type="character" w:customStyle="1" w:styleId="TextnormyCharChar">
    <w:name w:val="Text normy Char Char"/>
    <w:semiHidden/>
    <w:rsid w:val="005B19A6"/>
    <w:rPr>
      <w:rFonts w:ascii="Arial" w:hAnsi="Arial"/>
      <w:noProof w:val="0"/>
      <w:lang w:val="cs-CZ" w:eastAsia="cs-CZ" w:bidi="ar-SA"/>
    </w:rPr>
  </w:style>
  <w:style w:type="character" w:customStyle="1" w:styleId="ZkladntextChar">
    <w:name w:val="Základní text Char"/>
    <w:basedOn w:val="Standardnpsmoodstavce"/>
    <w:link w:val="Zkladntext"/>
    <w:semiHidden/>
    <w:rsid w:val="005B19A6"/>
  </w:style>
  <w:style w:type="paragraph" w:customStyle="1" w:styleId="NadpisObr">
    <w:name w:val="NadpisObr"/>
    <w:basedOn w:val="Nadpis4"/>
    <w:next w:val="Textnormy"/>
    <w:qFormat/>
    <w:rsid w:val="005B19A6"/>
    <w:pPr>
      <w:keepNext w:val="0"/>
      <w:keepLines w:val="0"/>
      <w:widowControl w:val="0"/>
      <w:jc w:val="center"/>
    </w:pPr>
  </w:style>
  <w:style w:type="paragraph" w:customStyle="1" w:styleId="NadpisTab">
    <w:name w:val="NadpisTab"/>
    <w:basedOn w:val="Nadpis4"/>
    <w:next w:val="Textnormy"/>
    <w:qFormat/>
    <w:rsid w:val="005B19A6"/>
    <w:pPr>
      <w:jc w:val="center"/>
    </w:pPr>
  </w:style>
  <w:style w:type="paragraph" w:customStyle="1" w:styleId="NadpisTabObr">
    <w:name w:val="NadpisTabObr"/>
    <w:basedOn w:val="Nadpislnku"/>
    <w:next w:val="Textnormy"/>
    <w:rsid w:val="00BE7844"/>
    <w:pPr>
      <w:keepNext w:val="0"/>
      <w:jc w:val="center"/>
    </w:pPr>
  </w:style>
  <w:style w:type="character" w:customStyle="1" w:styleId="NadpislnkuChar">
    <w:name w:val="Nadpis článku Char"/>
    <w:link w:val="Nadpislnku"/>
    <w:rsid w:val="005B19A6"/>
    <w:rPr>
      <w:b/>
    </w:rPr>
  </w:style>
  <w:style w:type="paragraph" w:styleId="Pedmtkomente">
    <w:name w:val="annotation subject"/>
    <w:basedOn w:val="Textkomente"/>
    <w:next w:val="Textkomente"/>
    <w:link w:val="PedmtkomenteChar"/>
    <w:semiHidden/>
    <w:unhideWhenUsed/>
    <w:rsid w:val="005B19A6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semiHidden/>
    <w:rsid w:val="005B19A6"/>
    <w:rPr>
      <w:b/>
      <w:bCs/>
    </w:rPr>
  </w:style>
  <w:style w:type="character" w:styleId="Sledovanodkaz">
    <w:name w:val="FollowedHyperlink"/>
    <w:basedOn w:val="Standardnpsmoodstavce"/>
    <w:semiHidden/>
    <w:unhideWhenUsed/>
    <w:rsid w:val="005B19A6"/>
    <w:rPr>
      <w:color w:val="954F72" w:themeColor="followedHyperlink"/>
      <w:u w:val="single"/>
    </w:rPr>
  </w:style>
  <w:style w:type="paragraph" w:styleId="Revize">
    <w:name w:val="Revision"/>
    <w:hidden/>
    <w:uiPriority w:val="99"/>
    <w:semiHidden/>
    <w:rsid w:val="008035D2"/>
  </w:style>
  <w:style w:type="character" w:customStyle="1" w:styleId="cf01">
    <w:name w:val="cf01"/>
    <w:basedOn w:val="Standardnpsmoodstavce"/>
    <w:rsid w:val="005B19A6"/>
    <w:rPr>
      <w:rFonts w:ascii="Segoe UI" w:hAnsi="Segoe UI" w:cs="Segoe UI" w:hint="default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44680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shop.agentura-cas.cz/" TargetMode="External"/><Relationship Id="rId13" Type="http://schemas.openxmlformats.org/officeDocument/2006/relationships/header" Target="header3.xml"/><Relationship Id="rId18" Type="http://schemas.openxmlformats.org/officeDocument/2006/relationships/footer" Target="footer4.xml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hyperlink" Target="https://agenturacas.gov.cz/" TargetMode="External"/><Relationship Id="rId12" Type="http://schemas.openxmlformats.org/officeDocument/2006/relationships/footer" Target="footer2.xml"/><Relationship Id="rId17" Type="http://schemas.openxmlformats.org/officeDocument/2006/relationships/header" Target="header5.xml"/><Relationship Id="rId2" Type="http://schemas.openxmlformats.org/officeDocument/2006/relationships/styles" Target="styles.xml"/><Relationship Id="rId16" Type="http://schemas.openxmlformats.org/officeDocument/2006/relationships/header" Target="header4.xml"/><Relationship Id="rId20" Type="http://schemas.openxmlformats.org/officeDocument/2006/relationships/header" Target="header6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image" Target="media/image2.png"/><Relationship Id="rId10" Type="http://schemas.openxmlformats.org/officeDocument/2006/relationships/header" Target="header2.xml"/><Relationship Id="rId19" Type="http://schemas.openxmlformats.org/officeDocument/2006/relationships/footer" Target="footer5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Relationship Id="rId22" Type="http://schemas.openxmlformats.org/officeDocument/2006/relationships/theme" Target="theme/theme1.xml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koutska\AppData\Roaming\Microsoft\Templates\Normy25i.dotx" TargetMode="Externa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Normy25i.dotx</Template>
  <TotalTime>3</TotalTime>
  <Pages>3</Pages>
  <Words>272</Words>
  <Characters>1608</Characters>
  <Application>Microsoft Office Word</Application>
  <DocSecurity>0</DocSecurity>
  <Lines>13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ČESKÁ TECHNICKÁ NORMA</vt:lpstr>
    </vt:vector>
  </TitlesOfParts>
  <Company>ÚNMZ</Company>
  <LinksUpToDate>false</LinksUpToDate>
  <CharactersWithSpaces>1877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ČESKÁ TECHNICKÁ NORMA</dc:title>
  <dc:subject/>
  <dc:creator>Koutská Miloslava</dc:creator>
  <cp:keywords/>
  <cp:lastModifiedBy>Koutská Miloslava</cp:lastModifiedBy>
  <cp:revision>5</cp:revision>
  <cp:lastPrinted>2020-10-29T07:20:00Z</cp:lastPrinted>
  <dcterms:created xsi:type="dcterms:W3CDTF">2024-08-19T09:59:00Z</dcterms:created>
  <dcterms:modified xsi:type="dcterms:W3CDTF">2025-02-04T08:19:00Z</dcterms:modified>
</cp:coreProperties>
</file>