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BAC0B7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7125E671" wp14:editId="56067635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852348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54800891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1D0B59">
        <w:rPr>
          <w:sz w:val="16"/>
        </w:rPr>
        <w:t>17.140.30; 43.020</w:t>
      </w:r>
      <w:r>
        <w:tab/>
      </w:r>
      <w:r>
        <w:tab/>
      </w:r>
      <w:r>
        <w:rPr>
          <w:b/>
        </w:rPr>
        <w:t xml:space="preserve">Měsíc </w:t>
      </w:r>
      <w:r w:rsidR="001D0B59">
        <w:rPr>
          <w:b/>
        </w:rPr>
        <w:t>Rok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14:paraId="097DB2DE" w14:textId="77777777">
        <w:trPr>
          <w:cantSplit/>
          <w:trHeight w:val="1701"/>
        </w:trPr>
        <w:tc>
          <w:tcPr>
            <w:tcW w:w="7371" w:type="dxa"/>
          </w:tcPr>
          <w:p w14:paraId="4ED58595" w14:textId="77777777" w:rsidR="00A83EAB" w:rsidRDefault="001D0B59" w:rsidP="001D0B59">
            <w:pPr>
              <w:pStyle w:val="1StrNN-3-23"/>
            </w:pPr>
            <w:r w:rsidRPr="00710A01">
              <w:t>Měření hluku vyzařovaného jedoucími silničními vozidly – Technická metoda</w:t>
            </w:r>
            <w:r>
              <w:t xml:space="preserve"> </w:t>
            </w:r>
            <w:r w:rsidRPr="00710A01">
              <w:t>–</w:t>
            </w:r>
            <w:r>
              <w:br/>
            </w:r>
            <w:r w:rsidRPr="00710A01">
              <w:t xml:space="preserve">Část </w:t>
            </w:r>
            <w:r>
              <w:t>1</w:t>
            </w:r>
            <w:r w:rsidRPr="00710A01">
              <w:t xml:space="preserve">: Kategorie </w:t>
            </w:r>
            <w:r>
              <w:t>M a N</w:t>
            </w:r>
          </w:p>
        </w:tc>
        <w:tc>
          <w:tcPr>
            <w:tcW w:w="2552" w:type="dxa"/>
          </w:tcPr>
          <w:p w14:paraId="707275F9" w14:textId="77777777" w:rsidR="001D0B59" w:rsidRDefault="001D0B59" w:rsidP="001D0B59">
            <w:pPr>
              <w:pStyle w:val="1StrCN"/>
              <w:rPr>
                <w:b w:val="0"/>
                <w:sz w:val="28"/>
              </w:rPr>
            </w:pPr>
            <w:r>
              <w:t>ČSN</w:t>
            </w:r>
            <w:r>
              <w:br/>
              <w:t>ISO 362-1</w:t>
            </w:r>
            <w:r>
              <w:br/>
              <w:t>OPRAVA 1</w:t>
            </w:r>
          </w:p>
          <w:p w14:paraId="7224D148" w14:textId="77777777" w:rsidR="00A83EAB" w:rsidRDefault="001D0B59" w:rsidP="001D0B59">
            <w:pPr>
              <w:pStyle w:val="1StrTrZn"/>
            </w:pPr>
            <w:r>
              <w:t>01 1686</w:t>
            </w:r>
          </w:p>
        </w:tc>
      </w:tr>
    </w:tbl>
    <w:p w14:paraId="36439DEE" w14:textId="77777777" w:rsidR="00A83EAB" w:rsidRDefault="00A83EAB">
      <w:pPr>
        <w:pStyle w:val="Shodnost"/>
      </w:pPr>
    </w:p>
    <w:p w14:paraId="5B0E7E8A" w14:textId="77777777" w:rsidR="001D0B59" w:rsidRPr="00590B23" w:rsidRDefault="001D0B59" w:rsidP="001D0B59">
      <w:pPr>
        <w:pStyle w:val="Cizojazynnzev"/>
        <w:spacing w:after="840"/>
        <w:rPr>
          <w:lang w:val="cs-CZ"/>
        </w:rPr>
      </w:pPr>
      <w:r w:rsidRPr="00590B23">
        <w:rPr>
          <w:lang w:val="cs-CZ"/>
        </w:rPr>
        <w:t>Corrigendum</w:t>
      </w:r>
    </w:p>
    <w:p w14:paraId="56194E1F" w14:textId="77777777" w:rsidR="001D0B59" w:rsidRPr="00FB15B1" w:rsidRDefault="001D0B59" w:rsidP="001D0B59">
      <w:pPr>
        <w:pStyle w:val="Textnormy"/>
        <w:jc w:val="left"/>
      </w:pPr>
      <w:r w:rsidRPr="00FB15B1">
        <w:t>Tato oprava ČSN ISO 362-1:2010 přejímá anglickou verzi opravy ISO 362-1:2007/Cor.1:2009-05. Má stejný status jako oficiální verze.</w:t>
      </w:r>
    </w:p>
    <w:p w14:paraId="23D6DADF" w14:textId="77777777" w:rsidR="001D0B59" w:rsidRPr="00FB15B1" w:rsidRDefault="001D0B59" w:rsidP="001D0B59">
      <w:pPr>
        <w:pStyle w:val="Textnormy"/>
        <w:jc w:val="left"/>
        <w:rPr>
          <w:lang w:val="en-GB"/>
        </w:rPr>
      </w:pPr>
      <w:r w:rsidRPr="00FB15B1">
        <w:rPr>
          <w:lang w:val="en-GB"/>
        </w:rPr>
        <w:t xml:space="preserve">This Corrigendum to ČSN ISO 362-1:2010 implements the English version of the Corrigendum </w:t>
      </w:r>
      <w:r w:rsidRPr="00FB15B1">
        <w:rPr>
          <w:lang w:val="en-GB"/>
        </w:rPr>
        <w:br/>
        <w:t>ISO 362-1:2007/Cor.1:2009-05. It has the same status as the official version.</w:t>
      </w:r>
    </w:p>
    <w:p w14:paraId="09C54258" w14:textId="77777777" w:rsidR="00497452" w:rsidRPr="00BA20A9" w:rsidRDefault="00497452" w:rsidP="00497452">
      <w:pPr>
        <w:pStyle w:val="Nadpiskapitoly"/>
      </w:pPr>
      <w:r w:rsidRPr="00BA20A9">
        <w:t>Národní předmluva</w:t>
      </w:r>
    </w:p>
    <w:p w14:paraId="6F8ED919" w14:textId="77777777" w:rsidR="00497452" w:rsidRPr="00AC0FA5" w:rsidRDefault="00497452" w:rsidP="00497452">
      <w:pPr>
        <w:pStyle w:val="Nadpislnku"/>
      </w:pPr>
      <w:r w:rsidRPr="00AC0FA5">
        <w:t xml:space="preserve">Vypracování </w:t>
      </w:r>
      <w:r>
        <w:t xml:space="preserve">opravy </w:t>
      </w:r>
      <w:r w:rsidRPr="00AC0FA5">
        <w:t>normy</w:t>
      </w:r>
    </w:p>
    <w:p w14:paraId="562B8E94" w14:textId="4477F6DD" w:rsidR="00497452" w:rsidRPr="00403FB0" w:rsidRDefault="00497452" w:rsidP="00497452">
      <w:pPr>
        <w:pStyle w:val="Textnormy"/>
        <w:rPr>
          <w:rStyle w:val="Hypertextovodkaz"/>
          <w:rFonts w:cs="Arial"/>
          <w:color w:val="auto"/>
        </w:rPr>
      </w:pPr>
      <w:r w:rsidRPr="009A3632">
        <w:rPr>
          <w:rFonts w:cs="Arial"/>
        </w:rPr>
        <w:t xml:space="preserve">Vydala: </w:t>
      </w:r>
      <w:hyperlink r:id="rId7" w:history="1">
        <w:r w:rsidR="009B5904">
          <w:rPr>
            <w:rStyle w:val="Hypertextovodkaz"/>
          </w:rPr>
          <w:t>Česká agentura pro standardizaci, státní příspěvková organizace</w:t>
        </w:r>
      </w:hyperlink>
    </w:p>
    <w:p w14:paraId="6009B415" w14:textId="1BF426DA" w:rsidR="00497452" w:rsidRPr="009A3632" w:rsidRDefault="00497452" w:rsidP="00497452">
      <w:pPr>
        <w:pStyle w:val="Textnormy"/>
        <w:rPr>
          <w:rFonts w:cs="Arial"/>
          <w:b/>
          <w:bCs/>
        </w:rPr>
      </w:pPr>
      <w:r w:rsidRPr="009A3632">
        <w:rPr>
          <w:rFonts w:cs="Arial"/>
          <w:b/>
          <w:bCs/>
        </w:rPr>
        <w:t xml:space="preserve">Citované dokumenty a souvisící ČSN lze získat </w:t>
      </w:r>
      <w:r w:rsidR="009B5904">
        <w:rPr>
          <w:rFonts w:cs="Arial"/>
          <w:b/>
          <w:bCs/>
        </w:rPr>
        <w:t>v</w:t>
      </w:r>
      <w:r w:rsidRPr="009A3632">
        <w:rPr>
          <w:rFonts w:cs="Arial"/>
          <w:b/>
          <w:bCs/>
        </w:rPr>
        <w:t xml:space="preserve"> </w:t>
      </w:r>
      <w:hyperlink r:id="rId8" w:history="1">
        <w:r w:rsidRPr="009A3632">
          <w:rPr>
            <w:rStyle w:val="Hypertextovodkaz"/>
            <w:rFonts w:cs="Arial"/>
            <w:b/>
            <w:bCs/>
          </w:rPr>
          <w:t>e-shopu</w:t>
        </w:r>
      </w:hyperlink>
      <w:r w:rsidRPr="009A3632">
        <w:rPr>
          <w:rFonts w:cs="Arial"/>
          <w:b/>
          <w:bCs/>
        </w:rPr>
        <w:t xml:space="preserve"> České agentury pro standardizaci, s.p.o.</w:t>
      </w:r>
    </w:p>
    <w:p w14:paraId="6F4E6E2E" w14:textId="77777777" w:rsidR="00497452" w:rsidRPr="000035A3" w:rsidRDefault="00497452" w:rsidP="00497452">
      <w:pPr>
        <w:pStyle w:val="Textnormy"/>
        <w:rPr>
          <w:szCs w:val="28"/>
        </w:rPr>
      </w:pPr>
      <w:r w:rsidRPr="009A3632"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2CB2C3C1" w14:textId="7655F6F6" w:rsidR="00A83EAB" w:rsidRDefault="00A83EAB">
      <w:pPr>
        <w:pStyle w:val="Textnormy"/>
      </w:pPr>
    </w:p>
    <w:p w14:paraId="610C917D" w14:textId="77777777" w:rsidR="00A83EAB" w:rsidRDefault="00A83EAB">
      <w:pPr>
        <w:pStyle w:val="Textnormy"/>
        <w:tabs>
          <w:tab w:val="right" w:pos="9923"/>
        </w:tabs>
      </w:pPr>
    </w:p>
    <w:p w14:paraId="3A36421A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4E92A32E" w14:textId="77777777" w:rsidR="001D0B59" w:rsidRPr="00010C53" w:rsidRDefault="001D0B59" w:rsidP="001D0B59">
      <w:pPr>
        <w:pStyle w:val="Textnormy"/>
        <w:shd w:val="clear" w:color="auto" w:fill="FFFF99"/>
        <w:jc w:val="center"/>
        <w:rPr>
          <w:b/>
          <w:color w:val="FF0000"/>
        </w:rPr>
      </w:pPr>
      <w:r w:rsidRPr="00010C53">
        <w:rPr>
          <w:b/>
          <w:color w:val="FF0000"/>
        </w:rPr>
        <w:lastRenderedPageBreak/>
        <w:t>NÁSLEDUJE TEXT PŘEJÍMANÉHO ORIGINÁLU</w:t>
      </w:r>
    </w:p>
    <w:p w14:paraId="6A8AFD57" w14:textId="77777777" w:rsidR="001D0B59" w:rsidRDefault="001D0B59" w:rsidP="001D0B59">
      <w:pPr>
        <w:pStyle w:val="Textnormy"/>
      </w:pPr>
    </w:p>
    <w:sectPr w:rsidR="001D0B59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pgSz w:w="11907" w:h="16840" w:code="9"/>
      <w:pgMar w:top="1134" w:right="964" w:bottom="1134" w:left="102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654D71" w14:textId="77777777" w:rsidR="00EE3BD0" w:rsidRDefault="00EE3BD0">
      <w:r>
        <w:separator/>
      </w:r>
    </w:p>
  </w:endnote>
  <w:endnote w:type="continuationSeparator" w:id="0">
    <w:p w14:paraId="2DC8315B" w14:textId="77777777" w:rsidR="00EE3BD0" w:rsidRDefault="00EE3B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9F8C14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3FCDC18B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DD37CA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7</w:t>
    </w:r>
    <w:r>
      <w:rPr>
        <w:rStyle w:val="slostrnky"/>
      </w:rPr>
      <w:fldChar w:fldCharType="end"/>
    </w:r>
  </w:p>
  <w:p w14:paraId="65B248AD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BE8F4A" w14:textId="0309A78A" w:rsidR="00F34746" w:rsidRDefault="00CE52AF">
    <w:pPr>
      <w:pStyle w:val="1StrCopyright"/>
      <w:tabs>
        <w:tab w:val="clear" w:pos="2155"/>
      </w:tabs>
      <w:rPr>
        <w:sz w:val="16"/>
      </w:rPr>
    </w:pPr>
    <w:r>
      <w:rPr>
        <w:noProof/>
      </w:rPr>
      <w:drawing>
        <wp:anchor distT="0" distB="0" distL="114300" distR="114300" simplePos="0" relativeHeight="251674112" behindDoc="0" locked="0" layoutInCell="1" allowOverlap="1" wp14:anchorId="4AD9DEC4" wp14:editId="187842BF">
          <wp:simplePos x="0" y="0"/>
          <wp:positionH relativeFrom="column">
            <wp:posOffset>-107535</wp:posOffset>
          </wp:positionH>
          <wp:positionV relativeFrom="page">
            <wp:posOffset>9708515</wp:posOffset>
          </wp:positionV>
          <wp:extent cx="1364400" cy="568800"/>
          <wp:effectExtent l="0" t="0" r="7620" b="3175"/>
          <wp:wrapNone/>
          <wp:docPr id="65340796" name="Obrázek 3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4171812" name="Obrázek 3" descr="Obsah obrázku text, Písmo, logo, bílé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4400" cy="56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E65B4">
      <w:rPr>
        <w:noProof/>
      </w:rPr>
      <w:drawing>
        <wp:anchor distT="0" distB="0" distL="114300" distR="114300" simplePos="0" relativeHeight="251672064" behindDoc="0" locked="0" layoutInCell="1" allowOverlap="1" wp14:anchorId="4B0EED3F" wp14:editId="3883DEEC">
          <wp:simplePos x="0" y="0"/>
          <wp:positionH relativeFrom="column">
            <wp:posOffset>0</wp:posOffset>
          </wp:positionH>
          <wp:positionV relativeFrom="paragraph">
            <wp:posOffset>-60960</wp:posOffset>
          </wp:positionV>
          <wp:extent cx="730800" cy="435600"/>
          <wp:effectExtent l="0" t="0" r="0" b="3175"/>
          <wp:wrapNone/>
          <wp:docPr id="978252247" name="Obrázek 978252247" descr="Obsah obrázku Písmo, kaligrafie, typografie, design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ázek 4" descr="Obsah obrázku Písmo, kaligrafie, typografie, design&#10;&#10;Popis byl vytvořen automaticky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6057" t="21114" r="15938" b="22412"/>
                  <a:stretch/>
                </pic:blipFill>
                <pic:spPr bwMode="auto">
                  <a:xfrm>
                    <a:off x="0" y="0"/>
                    <a:ext cx="730800" cy="4356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34746">
      <w:tab/>
    </w:r>
    <w:r>
      <w:rPr>
        <w:sz w:val="16"/>
      </w:rPr>
      <w:t>© Česká agentura pro standardizaci</w:t>
    </w:r>
    <w:r w:rsidR="00F34746">
      <w:rPr>
        <w:sz w:val="16"/>
      </w:rPr>
      <w:t xml:space="preserve">, </w:t>
    </w:r>
    <w:r w:rsidR="001D0B59">
      <w:rPr>
        <w:sz w:val="16"/>
      </w:rPr>
      <w:t>RRRR</w:t>
    </w:r>
    <w:r w:rsidR="00F34746">
      <w:rPr>
        <w:sz w:val="16"/>
      </w:rPr>
      <w:tab/>
    </w:r>
    <w:r w:rsidR="00F34746">
      <w:rPr>
        <w:b/>
        <w:sz w:val="20"/>
      </w:rPr>
      <w:t>XXXX</w:t>
    </w:r>
    <w:r w:rsidR="007E65B4">
      <w:rPr>
        <w:b/>
        <w:sz w:val="20"/>
      </w:rPr>
      <w:t>X</w:t>
    </w:r>
    <w:r w:rsidR="00F34746">
      <w:rPr>
        <w:b/>
        <w:sz w:val="20"/>
      </w:rPr>
      <w:t>X</w:t>
    </w:r>
    <w:r w:rsidR="00F34746"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 w:rsidR="00F34746">
      <w:rPr>
        <w:sz w:val="16"/>
      </w:rPr>
      <w:br/>
    </w:r>
    <w:r>
      <w:rPr>
        <w:sz w:val="16"/>
      </w:rPr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0493DC" w14:textId="77777777" w:rsidR="00A83EAB" w:rsidRDefault="00A83EAB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1D0B59">
      <w:rPr>
        <w:rStyle w:val="slostrnky"/>
        <w:noProof/>
      </w:rPr>
      <w:t>2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8C69B3" w14:textId="77777777" w:rsidR="00A83EAB" w:rsidRDefault="00A83EAB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D718D1">
      <w:rPr>
        <w:rStyle w:val="slostrnky"/>
        <w:noProof/>
      </w:rPr>
      <w:t>23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927BB1" w14:textId="77777777" w:rsidR="00EE3BD0" w:rsidRDefault="00EE3BD0">
      <w:r>
        <w:separator/>
      </w:r>
    </w:p>
  </w:footnote>
  <w:footnote w:type="continuationSeparator" w:id="0">
    <w:p w14:paraId="5A712738" w14:textId="77777777" w:rsidR="00EE3BD0" w:rsidRDefault="00EE3B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2736BA" w14:textId="77777777" w:rsidR="00F34746" w:rsidRDefault="00000000">
    <w:pPr>
      <w:pStyle w:val="Zhlav"/>
    </w:pPr>
    <w:r>
      <w:rPr>
        <w:noProof/>
      </w:rPr>
      <w:pict w14:anchorId="1137947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276620" o:spid="_x0000_s1027" type="#_x0000_t136" style="position:absolute;left:0;text-align:left;margin-left:0;margin-top:0;width:625.75pt;height:73.6pt;rotation:315;z-index:-25165465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52F0D5" w14:textId="77777777" w:rsidR="00F34746" w:rsidRDefault="00000000">
    <w:pPr>
      <w:pStyle w:val="Zhlav"/>
      <w:jc w:val="right"/>
    </w:pPr>
    <w:r>
      <w:rPr>
        <w:noProof/>
      </w:rPr>
      <w:pict w14:anchorId="1C4856B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276621" o:spid="_x0000_s1028" type="#_x0000_t136" style="position:absolute;left:0;text-align:left;margin-left:0;margin-top:0;width:625.75pt;height:73.6pt;rotation:315;z-index:-25165260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198CB5" w14:textId="77777777" w:rsidR="001D0B59" w:rsidRDefault="00000000">
    <w:pPr>
      <w:pStyle w:val="Zhlav"/>
    </w:pPr>
    <w:r>
      <w:rPr>
        <w:noProof/>
      </w:rPr>
      <w:pict w14:anchorId="1E33025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276619" o:spid="_x0000_s1026" type="#_x0000_t136" style="position:absolute;left:0;text-align:left;margin-left:0;margin-top:0;width:625.75pt;height:73.6pt;rotation:315;z-index:-25165670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10F460" w14:textId="77777777" w:rsidR="00A83EAB" w:rsidRDefault="00000000">
    <w:pPr>
      <w:pStyle w:val="Zhlav"/>
    </w:pPr>
    <w:r>
      <w:rPr>
        <w:noProof/>
      </w:rPr>
      <w:pict w14:anchorId="39F1516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276623" o:spid="_x0000_s1030" type="#_x0000_t136" style="position:absolute;left:0;text-align:left;margin-left:0;margin-top:0;width:625.75pt;height:73.6pt;rotation:315;z-index:-25164851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D718D1">
      <w:t>ČSN ISO 362-1/Opr. 1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AE4918" w14:textId="77777777" w:rsidR="00A83EAB" w:rsidRDefault="00000000">
    <w:pPr>
      <w:pStyle w:val="Zhlav"/>
      <w:jc w:val="right"/>
    </w:pPr>
    <w:r>
      <w:rPr>
        <w:noProof/>
      </w:rPr>
      <w:pict w14:anchorId="79CCB26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276624" o:spid="_x0000_s1031" type="#_x0000_t136" style="position:absolute;left:0;text-align:left;margin-left:0;margin-top:0;width:625.75pt;height:73.6pt;rotation:315;z-index:-25164646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A83EAB">
      <w:t>Označení ČSN, např: ČSN EN XXXX-X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39C1F9" w14:textId="77777777" w:rsidR="001D0B59" w:rsidRDefault="00000000">
    <w:pPr>
      <w:pStyle w:val="Zhlav"/>
    </w:pPr>
    <w:r>
      <w:rPr>
        <w:noProof/>
      </w:rPr>
      <w:pict w14:anchorId="3CE63A3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276622" o:spid="_x0000_s1029" type="#_x0000_t136" style="position:absolute;left:0;text-align:left;margin-left:0;margin-top:0;width:625.75pt;height:73.6pt;rotation:315;z-index:-25165056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1152791592">
    <w:abstractNumId w:val="17"/>
  </w:num>
  <w:num w:numId="2" w16cid:durableId="1916813756">
    <w:abstractNumId w:val="14"/>
  </w:num>
  <w:num w:numId="3" w16cid:durableId="744914488">
    <w:abstractNumId w:val="15"/>
  </w:num>
  <w:num w:numId="4" w16cid:durableId="943615575">
    <w:abstractNumId w:val="9"/>
  </w:num>
  <w:num w:numId="5" w16cid:durableId="78915960">
    <w:abstractNumId w:val="10"/>
  </w:num>
  <w:num w:numId="6" w16cid:durableId="1595043415">
    <w:abstractNumId w:val="20"/>
    <w:lvlOverride w:ilvl="0">
      <w:startOverride w:val="1"/>
    </w:lvlOverride>
  </w:num>
  <w:num w:numId="7" w16cid:durableId="1871450390">
    <w:abstractNumId w:val="11"/>
  </w:num>
  <w:num w:numId="8" w16cid:durableId="1291396120">
    <w:abstractNumId w:val="16"/>
  </w:num>
  <w:num w:numId="9" w16cid:durableId="835340303">
    <w:abstractNumId w:val="10"/>
    <w:lvlOverride w:ilvl="0">
      <w:startOverride w:val="1"/>
    </w:lvlOverride>
  </w:num>
  <w:num w:numId="10" w16cid:durableId="1619795822">
    <w:abstractNumId w:val="20"/>
  </w:num>
  <w:num w:numId="11" w16cid:durableId="1145512250">
    <w:abstractNumId w:val="13"/>
  </w:num>
  <w:num w:numId="12" w16cid:durableId="32577242">
    <w:abstractNumId w:val="12"/>
  </w:num>
  <w:num w:numId="13" w16cid:durableId="1071271619">
    <w:abstractNumId w:val="0"/>
  </w:num>
  <w:num w:numId="14" w16cid:durableId="877207532">
    <w:abstractNumId w:val="1"/>
  </w:num>
  <w:num w:numId="15" w16cid:durableId="1247150972">
    <w:abstractNumId w:val="3"/>
  </w:num>
  <w:num w:numId="16" w16cid:durableId="305015649">
    <w:abstractNumId w:val="2"/>
  </w:num>
  <w:num w:numId="17" w16cid:durableId="1270235517">
    <w:abstractNumId w:val="8"/>
  </w:num>
  <w:num w:numId="18" w16cid:durableId="2092849570">
    <w:abstractNumId w:val="7"/>
  </w:num>
  <w:num w:numId="19" w16cid:durableId="1927571443">
    <w:abstractNumId w:val="6"/>
  </w:num>
  <w:num w:numId="20" w16cid:durableId="1002392837">
    <w:abstractNumId w:val="5"/>
  </w:num>
  <w:num w:numId="21" w16cid:durableId="990214381">
    <w:abstractNumId w:val="4"/>
  </w:num>
  <w:num w:numId="22" w16cid:durableId="363948797">
    <w:abstractNumId w:val="18"/>
  </w:num>
  <w:num w:numId="23" w16cid:durableId="2049642759">
    <w:abstractNumId w:val="1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proofState w:grammar="clean"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0B59"/>
    <w:rsid w:val="000D22A5"/>
    <w:rsid w:val="000D7198"/>
    <w:rsid w:val="000D7CC4"/>
    <w:rsid w:val="000E7F1A"/>
    <w:rsid w:val="00103F06"/>
    <w:rsid w:val="00104C1B"/>
    <w:rsid w:val="0013039D"/>
    <w:rsid w:val="00135415"/>
    <w:rsid w:val="001567EF"/>
    <w:rsid w:val="00194A2B"/>
    <w:rsid w:val="001B1B5E"/>
    <w:rsid w:val="001B63E7"/>
    <w:rsid w:val="001D0B59"/>
    <w:rsid w:val="00210AAE"/>
    <w:rsid w:val="00231D91"/>
    <w:rsid w:val="0028489E"/>
    <w:rsid w:val="002B25EE"/>
    <w:rsid w:val="002C6D24"/>
    <w:rsid w:val="002D43DF"/>
    <w:rsid w:val="002F6A9A"/>
    <w:rsid w:val="00304A7A"/>
    <w:rsid w:val="00314F2D"/>
    <w:rsid w:val="00342659"/>
    <w:rsid w:val="0038646B"/>
    <w:rsid w:val="004069CB"/>
    <w:rsid w:val="00412CB3"/>
    <w:rsid w:val="00445C34"/>
    <w:rsid w:val="00497452"/>
    <w:rsid w:val="004B223B"/>
    <w:rsid w:val="004C5D55"/>
    <w:rsid w:val="004D39AA"/>
    <w:rsid w:val="004E4201"/>
    <w:rsid w:val="00503D98"/>
    <w:rsid w:val="00576ED5"/>
    <w:rsid w:val="005E3B21"/>
    <w:rsid w:val="005E6EAE"/>
    <w:rsid w:val="00634E6D"/>
    <w:rsid w:val="006961B9"/>
    <w:rsid w:val="006A048F"/>
    <w:rsid w:val="006A3382"/>
    <w:rsid w:val="006B04C9"/>
    <w:rsid w:val="006B7CF4"/>
    <w:rsid w:val="006D2485"/>
    <w:rsid w:val="00734D06"/>
    <w:rsid w:val="007E23F0"/>
    <w:rsid w:val="007E65B4"/>
    <w:rsid w:val="007F27A2"/>
    <w:rsid w:val="008072A3"/>
    <w:rsid w:val="00831B2F"/>
    <w:rsid w:val="008638F1"/>
    <w:rsid w:val="00872046"/>
    <w:rsid w:val="008A04E8"/>
    <w:rsid w:val="008A7D3C"/>
    <w:rsid w:val="008C03BC"/>
    <w:rsid w:val="008F4369"/>
    <w:rsid w:val="008F51B6"/>
    <w:rsid w:val="008F5C56"/>
    <w:rsid w:val="0090499A"/>
    <w:rsid w:val="00923E20"/>
    <w:rsid w:val="0093110D"/>
    <w:rsid w:val="00931FE4"/>
    <w:rsid w:val="0095314E"/>
    <w:rsid w:val="00970283"/>
    <w:rsid w:val="009A5DA9"/>
    <w:rsid w:val="009B5904"/>
    <w:rsid w:val="009F2E2E"/>
    <w:rsid w:val="00A12852"/>
    <w:rsid w:val="00A21DDA"/>
    <w:rsid w:val="00A3019F"/>
    <w:rsid w:val="00A83EAB"/>
    <w:rsid w:val="00A848B2"/>
    <w:rsid w:val="00A90C34"/>
    <w:rsid w:val="00AB15EC"/>
    <w:rsid w:val="00B127D7"/>
    <w:rsid w:val="00BB7770"/>
    <w:rsid w:val="00BC1FDE"/>
    <w:rsid w:val="00BE3EF1"/>
    <w:rsid w:val="00BF1918"/>
    <w:rsid w:val="00C02CD7"/>
    <w:rsid w:val="00C2107C"/>
    <w:rsid w:val="00C35357"/>
    <w:rsid w:val="00C42FBD"/>
    <w:rsid w:val="00C43BC8"/>
    <w:rsid w:val="00C904AB"/>
    <w:rsid w:val="00CE26BC"/>
    <w:rsid w:val="00CE52AF"/>
    <w:rsid w:val="00D53D67"/>
    <w:rsid w:val="00D54402"/>
    <w:rsid w:val="00D64213"/>
    <w:rsid w:val="00D718D1"/>
    <w:rsid w:val="00D85849"/>
    <w:rsid w:val="00DA1989"/>
    <w:rsid w:val="00DE2529"/>
    <w:rsid w:val="00DE412B"/>
    <w:rsid w:val="00E22981"/>
    <w:rsid w:val="00E54908"/>
    <w:rsid w:val="00EB1FEE"/>
    <w:rsid w:val="00EE3BD0"/>
    <w:rsid w:val="00F34746"/>
    <w:rsid w:val="00F415E7"/>
    <w:rsid w:val="00F74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D160C66"/>
  <w15:chartTrackingRefBased/>
  <w15:docId w15:val="{BEE15DA8-D212-4C67-80A2-3410211F2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9B5904"/>
  </w:style>
  <w:style w:type="paragraph" w:styleId="Nadpis1">
    <w:name w:val="heading 1"/>
    <w:basedOn w:val="Nadpiskapitoly"/>
    <w:next w:val="Textnormy"/>
    <w:link w:val="Nadpis1Char"/>
    <w:qFormat/>
    <w:rsid w:val="009B5904"/>
    <w:pPr>
      <w:outlineLvl w:val="0"/>
    </w:pPr>
  </w:style>
  <w:style w:type="paragraph" w:styleId="Nadpis2">
    <w:name w:val="heading 2"/>
    <w:basedOn w:val="Nadpislnku"/>
    <w:next w:val="Textnormy"/>
    <w:qFormat/>
    <w:rsid w:val="009B5904"/>
    <w:pPr>
      <w:outlineLvl w:val="1"/>
    </w:pPr>
  </w:style>
  <w:style w:type="paragraph" w:styleId="Nadpis3">
    <w:name w:val="heading 3"/>
    <w:basedOn w:val="Nadpislnku"/>
    <w:next w:val="Textnormy"/>
    <w:qFormat/>
    <w:rsid w:val="009B5904"/>
    <w:pPr>
      <w:outlineLvl w:val="2"/>
    </w:pPr>
  </w:style>
  <w:style w:type="paragraph" w:styleId="Nadpis4">
    <w:name w:val="heading 4"/>
    <w:basedOn w:val="Nadpislnku"/>
    <w:next w:val="Textnormy"/>
    <w:qFormat/>
    <w:rsid w:val="009B5904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9B5904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9B5904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9B5904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9B5904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9B5904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9B5904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9B5904"/>
  </w:style>
  <w:style w:type="paragraph" w:customStyle="1" w:styleId="Nadpiskapitoly">
    <w:name w:val="Nadpis kapitoly"/>
    <w:basedOn w:val="Nadpislnku"/>
    <w:next w:val="Textnormy"/>
    <w:rsid w:val="009B5904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9B5904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9B5904"/>
    <w:pPr>
      <w:spacing w:after="120"/>
      <w:jc w:val="both"/>
    </w:pPr>
  </w:style>
  <w:style w:type="paragraph" w:customStyle="1" w:styleId="1StrTrZn">
    <w:name w:val="1StrTrZn"/>
    <w:basedOn w:val="Textnormy"/>
    <w:rsid w:val="009B5904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9B5904"/>
    <w:pPr>
      <w:spacing w:before="480"/>
    </w:pPr>
  </w:style>
  <w:style w:type="paragraph" w:customStyle="1" w:styleId="1StrNN-1-23">
    <w:name w:val="1StrNN-1-23"/>
    <w:basedOn w:val="Textnormy"/>
    <w:rsid w:val="009B5904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link w:val="CizojazynnzevChar"/>
    <w:rsid w:val="009B5904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9B5904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9B5904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9B5904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9B5904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9B5904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9B5904"/>
    <w:pPr>
      <w:spacing w:before="0" w:after="120"/>
      <w:ind w:left="284" w:hanging="284"/>
    </w:pPr>
  </w:style>
  <w:style w:type="paragraph" w:styleId="Zhlav">
    <w:name w:val="header"/>
    <w:basedOn w:val="Textnormy"/>
    <w:rsid w:val="009B5904"/>
    <w:pPr>
      <w:spacing w:after="360"/>
    </w:pPr>
    <w:rPr>
      <w:sz w:val="18"/>
    </w:rPr>
  </w:style>
  <w:style w:type="paragraph" w:styleId="Zpat">
    <w:name w:val="footer"/>
    <w:basedOn w:val="Textnormy"/>
    <w:rsid w:val="009B5904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9B5904"/>
    <w:pPr>
      <w:spacing w:after="120"/>
    </w:pPr>
  </w:style>
  <w:style w:type="paragraph" w:styleId="Obsah2">
    <w:name w:val="toc 2"/>
    <w:basedOn w:val="Obsah1"/>
    <w:next w:val="Textnormy"/>
    <w:uiPriority w:val="39"/>
    <w:rsid w:val="009B5904"/>
  </w:style>
  <w:style w:type="paragraph" w:styleId="Obsah1">
    <w:name w:val="toc 1"/>
    <w:basedOn w:val="Textnormy"/>
    <w:next w:val="Textnormy"/>
    <w:uiPriority w:val="39"/>
    <w:rsid w:val="009B5904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9B5904"/>
    <w:pPr>
      <w:numPr>
        <w:numId w:val="7"/>
      </w:numPr>
    </w:pPr>
  </w:style>
  <w:style w:type="paragraph" w:styleId="Obsah3">
    <w:name w:val="toc 3"/>
    <w:basedOn w:val="Obsah1"/>
    <w:next w:val="Textnormy"/>
    <w:rsid w:val="009B5904"/>
  </w:style>
  <w:style w:type="paragraph" w:styleId="Obsah4">
    <w:name w:val="toc 4"/>
    <w:basedOn w:val="Obsah1"/>
    <w:next w:val="Textnormy"/>
    <w:uiPriority w:val="39"/>
    <w:rsid w:val="009B5904"/>
  </w:style>
  <w:style w:type="paragraph" w:styleId="Obsah6">
    <w:name w:val="toc 6"/>
    <w:basedOn w:val="Obsah1"/>
    <w:next w:val="Textnormy"/>
    <w:rsid w:val="009B5904"/>
  </w:style>
  <w:style w:type="paragraph" w:styleId="Obsah7">
    <w:name w:val="toc 7"/>
    <w:basedOn w:val="Obsah1"/>
    <w:next w:val="Textnormy"/>
    <w:semiHidden/>
    <w:rsid w:val="009B5904"/>
  </w:style>
  <w:style w:type="paragraph" w:styleId="Obsah8">
    <w:name w:val="toc 8"/>
    <w:basedOn w:val="Obsah1"/>
    <w:next w:val="Textnormy"/>
    <w:semiHidden/>
    <w:rsid w:val="009B5904"/>
  </w:style>
  <w:style w:type="character" w:styleId="Znakapoznpodarou">
    <w:name w:val="footnote reference"/>
    <w:basedOn w:val="Standardnpsmoodstavce"/>
    <w:rsid w:val="009B5904"/>
    <w:rPr>
      <w:vertAlign w:val="superscript"/>
    </w:rPr>
  </w:style>
  <w:style w:type="paragraph" w:customStyle="1" w:styleId="ABCseznamCZ">
    <w:name w:val="ABC seznamCZ"/>
    <w:basedOn w:val="Textnormy"/>
    <w:rsid w:val="009B5904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9B5904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9B5904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9B5904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BF1918"/>
    <w:pPr>
      <w:keepNext w:val="0"/>
      <w:jc w:val="center"/>
    </w:pPr>
  </w:style>
  <w:style w:type="paragraph" w:customStyle="1" w:styleId="Abecednseznam">
    <w:name w:val="Abecední seznam"/>
    <w:basedOn w:val="Textnormy"/>
    <w:rsid w:val="009B5904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9B5904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9B5904"/>
    <w:pPr>
      <w:ind w:left="1600"/>
    </w:pPr>
  </w:style>
  <w:style w:type="paragraph" w:customStyle="1" w:styleId="1Str1Rad">
    <w:name w:val="1Str1Rad"/>
    <w:basedOn w:val="Textnormy"/>
    <w:rsid w:val="009B5904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9B5904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9B5904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9B5904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9B5904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9B5904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9B5904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9B5904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9B5904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9B5904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9B5904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9B5904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9B5904"/>
    <w:pPr>
      <w:spacing w:before="300"/>
    </w:pPr>
  </w:style>
  <w:style w:type="paragraph" w:customStyle="1" w:styleId="1StrNN-X">
    <w:name w:val="1StrNN-X"/>
    <w:basedOn w:val="1StrNN-1-23"/>
    <w:rsid w:val="009B5904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9B5904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9B5904"/>
    <w:pPr>
      <w:spacing w:before="800"/>
    </w:pPr>
  </w:style>
  <w:style w:type="paragraph" w:customStyle="1" w:styleId="1StrNN-2-4">
    <w:name w:val="1StrNN-2-4"/>
    <w:basedOn w:val="1StrNN-1-23"/>
    <w:rsid w:val="009B5904"/>
  </w:style>
  <w:style w:type="paragraph" w:customStyle="1" w:styleId="1StrNN-3-4">
    <w:name w:val="1StrNN-3-4"/>
    <w:basedOn w:val="1StrNN-1-23"/>
    <w:rsid w:val="009B5904"/>
    <w:pPr>
      <w:spacing w:before="460"/>
    </w:pPr>
  </w:style>
  <w:style w:type="paragraph" w:customStyle="1" w:styleId="1StrNN-4-4">
    <w:name w:val="1StrNN-4-4"/>
    <w:basedOn w:val="1StrNN-1-23"/>
    <w:rsid w:val="009B5904"/>
    <w:pPr>
      <w:spacing w:before="340"/>
    </w:pPr>
  </w:style>
  <w:style w:type="paragraph" w:customStyle="1" w:styleId="ABCSeznamUS">
    <w:name w:val="ABC SeznamUS"/>
    <w:basedOn w:val="Textnormy"/>
    <w:rsid w:val="009B5904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9B5904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9B5904"/>
    <w:pPr>
      <w:jc w:val="left"/>
    </w:pPr>
  </w:style>
  <w:style w:type="paragraph" w:customStyle="1" w:styleId="1StrNN-4-3">
    <w:name w:val="1StrNN-4-3"/>
    <w:basedOn w:val="1StrNN-1-23"/>
    <w:rsid w:val="009B5904"/>
    <w:pPr>
      <w:spacing w:before="160"/>
    </w:pPr>
  </w:style>
  <w:style w:type="paragraph" w:customStyle="1" w:styleId="Upozornn">
    <w:name w:val="Upozornění"/>
    <w:basedOn w:val="Normln"/>
    <w:rsid w:val="009B5904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9B5904"/>
  </w:style>
  <w:style w:type="character" w:styleId="Hypertextovodkaz">
    <w:name w:val="Hyperlink"/>
    <w:unhideWhenUsed/>
    <w:rsid w:val="009B5904"/>
    <w:rPr>
      <w:color w:val="0000FF"/>
      <w:u w:val="single"/>
    </w:rPr>
  </w:style>
  <w:style w:type="table" w:styleId="Mkatabulky">
    <w:name w:val="Table Grid"/>
    <w:basedOn w:val="Normlntabulka"/>
    <w:rsid w:val="009B59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9B5904"/>
    <w:rPr>
      <w:b/>
      <w:sz w:val="24"/>
    </w:rPr>
  </w:style>
  <w:style w:type="character" w:styleId="Odkaznakoment">
    <w:name w:val="annotation reference"/>
    <w:basedOn w:val="Standardnpsmoodstavce"/>
    <w:unhideWhenUsed/>
    <w:rsid w:val="009B5904"/>
    <w:rPr>
      <w:sz w:val="16"/>
      <w:szCs w:val="16"/>
    </w:rPr>
  </w:style>
  <w:style w:type="paragraph" w:styleId="Textbubliny">
    <w:name w:val="Balloon Text"/>
    <w:basedOn w:val="Normln"/>
    <w:link w:val="TextbublinyChar"/>
    <w:rsid w:val="009B5904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BF1918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9B5904"/>
  </w:style>
  <w:style w:type="character" w:customStyle="1" w:styleId="TextkomenteChar">
    <w:name w:val="Text komentáře Char"/>
    <w:basedOn w:val="Standardnpsmoodstavce"/>
    <w:link w:val="Textkomente"/>
    <w:rsid w:val="009B5904"/>
  </w:style>
  <w:style w:type="character" w:customStyle="1" w:styleId="TextnormyCharChar">
    <w:name w:val="Text normy Char Char"/>
    <w:semiHidden/>
    <w:rsid w:val="009B5904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9B5904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9B5904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9B5904"/>
    <w:rPr>
      <w:b/>
      <w:bCs/>
    </w:rPr>
  </w:style>
  <w:style w:type="character" w:customStyle="1" w:styleId="NadpislnkuChar">
    <w:name w:val="Nadpis článku Char"/>
    <w:link w:val="Nadpislnku"/>
    <w:rsid w:val="009B5904"/>
    <w:rPr>
      <w:b/>
    </w:rPr>
  </w:style>
  <w:style w:type="character" w:styleId="Sledovanodkaz">
    <w:name w:val="FollowedHyperlink"/>
    <w:basedOn w:val="Standardnpsmoodstavce"/>
    <w:semiHidden/>
    <w:unhideWhenUsed/>
    <w:rsid w:val="009B5904"/>
    <w:rPr>
      <w:color w:val="954F72" w:themeColor="followedHyperlink"/>
      <w:u w:val="single"/>
    </w:rPr>
  </w:style>
  <w:style w:type="character" w:customStyle="1" w:styleId="CizojazynnzevChar">
    <w:name w:val="Cizojazyčný název Char"/>
    <w:link w:val="Cizojazynnzev"/>
    <w:rsid w:val="001D0B59"/>
    <w:rPr>
      <w:sz w:val="18"/>
      <w:lang w:val="en-GB"/>
    </w:rPr>
  </w:style>
  <w:style w:type="paragraph" w:styleId="Revize">
    <w:name w:val="Revision"/>
    <w:hidden/>
    <w:uiPriority w:val="99"/>
    <w:semiHidden/>
    <w:rsid w:val="00B127D7"/>
  </w:style>
  <w:style w:type="paragraph" w:customStyle="1" w:styleId="NadpisObr">
    <w:name w:val="NadpisObr"/>
    <w:basedOn w:val="Nadpis4"/>
    <w:next w:val="Textnormy"/>
    <w:qFormat/>
    <w:rsid w:val="009B5904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9B5904"/>
    <w:pPr>
      <w:jc w:val="center"/>
    </w:pPr>
  </w:style>
  <w:style w:type="character" w:customStyle="1" w:styleId="cf01">
    <w:name w:val="cf01"/>
    <w:basedOn w:val="Standardnpsmoodstavce"/>
    <w:rsid w:val="009B5904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hop.agentura-cas.cz/" TargetMode="External"/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agenturacas.gov.cz/" TargetMode="External"/><Relationship Id="rId12" Type="http://schemas.openxmlformats.org/officeDocument/2006/relationships/footer" Target="footer2.xml"/><Relationship Id="rId17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19" Type="http://schemas.openxmlformats.org/officeDocument/2006/relationships/header" Target="header6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1</TotalTime>
  <Pages>2</Pages>
  <Words>166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4</cp:revision>
  <cp:lastPrinted>2004-12-14T08:45:00Z</cp:lastPrinted>
  <dcterms:created xsi:type="dcterms:W3CDTF">2024-11-25T12:05:00Z</dcterms:created>
  <dcterms:modified xsi:type="dcterms:W3CDTF">2025-02-04T08:51:00Z</dcterms:modified>
</cp:coreProperties>
</file>