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BB444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7B433909" wp14:editId="5CF01729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63818B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3C7F7EE1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F12D63" w:rsidRPr="0002284A">
        <w:rPr>
          <w:sz w:val="16"/>
        </w:rPr>
        <w:t>01.040.17; 17.220.01; 29.020</w:t>
      </w:r>
      <w:r>
        <w:tab/>
      </w:r>
      <w:r>
        <w:tab/>
      </w:r>
      <w:r>
        <w:rPr>
          <w:b/>
        </w:rPr>
        <w:t xml:space="preserve">Měsíc </w:t>
      </w:r>
      <w:r w:rsidR="00F12D63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10FB48D3" w14:textId="77777777">
        <w:trPr>
          <w:cantSplit/>
          <w:trHeight w:val="1701"/>
        </w:trPr>
        <w:tc>
          <w:tcPr>
            <w:tcW w:w="7371" w:type="dxa"/>
          </w:tcPr>
          <w:p w14:paraId="0233400E" w14:textId="77777777" w:rsidR="00A83EAB" w:rsidRDefault="00F12D63" w:rsidP="00B2447E">
            <w:pPr>
              <w:pStyle w:val="1StrNN-2-23"/>
            </w:pPr>
            <w:r w:rsidRPr="0002284A">
              <w:t>Mezinárodní elektrotechnický slovník –</w:t>
            </w:r>
            <w:r w:rsidRPr="0002284A">
              <w:br/>
              <w:t>Část 121: Elektromagnetismus</w:t>
            </w:r>
          </w:p>
        </w:tc>
        <w:tc>
          <w:tcPr>
            <w:tcW w:w="2552" w:type="dxa"/>
          </w:tcPr>
          <w:p w14:paraId="032D030D" w14:textId="77777777" w:rsidR="00F12D63" w:rsidRPr="0002284A" w:rsidRDefault="00F12D63" w:rsidP="00F12D63">
            <w:pPr>
              <w:pStyle w:val="1StrCN"/>
            </w:pPr>
            <w:r w:rsidRPr="0002284A">
              <w:t>ČSN</w:t>
            </w:r>
            <w:r w:rsidRPr="0002284A">
              <w:br/>
            </w:r>
            <w:r w:rsidRPr="0002284A">
              <w:rPr>
                <w:noProof w:val="0"/>
              </w:rPr>
              <w:t>IEC 60050-121</w:t>
            </w:r>
            <w:r w:rsidRPr="0002284A">
              <w:rPr>
                <w:noProof w:val="0"/>
              </w:rPr>
              <w:br/>
            </w:r>
            <w:r w:rsidRPr="0002284A">
              <w:t>ZMĚNA A1</w:t>
            </w:r>
          </w:p>
          <w:p w14:paraId="70DAB269" w14:textId="77777777" w:rsidR="00A83EAB" w:rsidRDefault="00F12D63" w:rsidP="00F12D63">
            <w:pPr>
              <w:pStyle w:val="1StrTrZn"/>
            </w:pPr>
            <w:r w:rsidRPr="0002284A">
              <w:t>33 0050</w:t>
            </w:r>
          </w:p>
        </w:tc>
      </w:tr>
    </w:tbl>
    <w:p w14:paraId="13257B08" w14:textId="77777777" w:rsidR="00A83EAB" w:rsidRDefault="00A83EAB">
      <w:pPr>
        <w:pStyle w:val="Shodnost"/>
      </w:pPr>
    </w:p>
    <w:p w14:paraId="1FED941C" w14:textId="77777777" w:rsidR="00F12D63" w:rsidRPr="0002284A" w:rsidRDefault="00F12D63" w:rsidP="00F12D63">
      <w:pPr>
        <w:pStyle w:val="Cizojazynnzev"/>
      </w:pPr>
      <w:r w:rsidRPr="0002284A">
        <w:t>Amendment</w:t>
      </w:r>
    </w:p>
    <w:p w14:paraId="7857C478" w14:textId="77777777" w:rsidR="00F12D63" w:rsidRPr="0002284A" w:rsidRDefault="00F12D63" w:rsidP="00F12D63">
      <w:pPr>
        <w:pStyle w:val="Cizojazynnzev"/>
        <w:spacing w:after="840"/>
        <w:rPr>
          <w:lang w:val="fr-FR"/>
        </w:rPr>
      </w:pPr>
      <w:r w:rsidRPr="0002284A">
        <w:rPr>
          <w:lang w:val="fr-FR"/>
        </w:rPr>
        <w:t>Amendement</w:t>
      </w:r>
    </w:p>
    <w:p w14:paraId="5A1928AD" w14:textId="77777777" w:rsidR="00F12D63" w:rsidRPr="0002284A" w:rsidRDefault="00F12D63" w:rsidP="00F12D63">
      <w:pPr>
        <w:pStyle w:val="Textnormy"/>
      </w:pPr>
      <w:r w:rsidRPr="0002284A">
        <w:t>Tato změna ČSN</w:t>
      </w:r>
      <w:r>
        <w:t> </w:t>
      </w:r>
      <w:r w:rsidRPr="0002284A">
        <w:t>IEC</w:t>
      </w:r>
      <w:r>
        <w:t> </w:t>
      </w:r>
      <w:r w:rsidRPr="0002284A">
        <w:t>60050-121:2000 přejímá originální verzi změny IEC 60050-121:1998/A</w:t>
      </w:r>
      <w:r>
        <w:t>MD</w:t>
      </w:r>
      <w:r w:rsidRPr="0002284A">
        <w:t>1:20</w:t>
      </w:r>
      <w:r>
        <w:t>15</w:t>
      </w:r>
      <w:r w:rsidRPr="0002284A">
        <w:t>. Má stejný status jako oficiální verze.</w:t>
      </w:r>
    </w:p>
    <w:p w14:paraId="123A6312" w14:textId="77777777" w:rsidR="00F12D63" w:rsidRPr="0002284A" w:rsidRDefault="00F12D63" w:rsidP="00F12D63">
      <w:pPr>
        <w:pStyle w:val="Textnormy1str"/>
      </w:pPr>
      <w:r w:rsidRPr="0002284A">
        <w:t>This Amendment to ČSN</w:t>
      </w:r>
      <w:r>
        <w:t> </w:t>
      </w:r>
      <w:r w:rsidRPr="0002284A">
        <w:t>IEC</w:t>
      </w:r>
      <w:r>
        <w:t> </w:t>
      </w:r>
      <w:r w:rsidRPr="0002284A">
        <w:t>60050-121:2000 implements the or</w:t>
      </w:r>
      <w:r>
        <w:t>iginal version of the Amendment</w:t>
      </w:r>
      <w:r w:rsidRPr="0002284A">
        <w:br/>
        <w:t>IEC 60050-121:1998/A</w:t>
      </w:r>
      <w:r>
        <w:t>MD</w:t>
      </w:r>
      <w:r w:rsidRPr="0002284A">
        <w:t>1:20</w:t>
      </w:r>
      <w:r>
        <w:t>15</w:t>
      </w:r>
      <w:r w:rsidRPr="0002284A">
        <w:t>. It has the same status as the official version.</w:t>
      </w:r>
    </w:p>
    <w:p w14:paraId="64F7646E" w14:textId="77777777" w:rsidR="00F12D63" w:rsidRPr="0002284A" w:rsidRDefault="00F12D63" w:rsidP="00F12D63">
      <w:pPr>
        <w:pStyle w:val="Nadpiskapitoly"/>
      </w:pPr>
      <w:r w:rsidRPr="0002284A">
        <w:t>Národní předmluva</w:t>
      </w:r>
    </w:p>
    <w:p w14:paraId="01D4C753" w14:textId="77777777" w:rsidR="00F12D63" w:rsidRPr="0002284A" w:rsidRDefault="00F12D63" w:rsidP="00F12D63">
      <w:pPr>
        <w:pStyle w:val="Nadpislnku"/>
      </w:pPr>
      <w:r w:rsidRPr="0002284A">
        <w:t>Upozornění na národní přílohu</w:t>
      </w:r>
    </w:p>
    <w:p w14:paraId="5AEF7C30" w14:textId="518DD365" w:rsidR="00F12D63" w:rsidRDefault="00F12D63" w:rsidP="00F12D63">
      <w:pPr>
        <w:pStyle w:val="Textnormy"/>
      </w:pPr>
      <w:r w:rsidRPr="0002284A">
        <w:t xml:space="preserve">Do této normy byla doplněna </w:t>
      </w:r>
      <w:r w:rsidR="00761213">
        <w:t xml:space="preserve">informativní </w:t>
      </w:r>
      <w:r w:rsidRPr="0002284A">
        <w:t xml:space="preserve">národní příloha NA, která obsahuje český překlad </w:t>
      </w:r>
      <w:r>
        <w:t>termínů a definic, obsažených ve změně</w:t>
      </w:r>
      <w:r w:rsidRPr="0002284A">
        <w:t xml:space="preserve"> normy a český abecední rejstřík.</w:t>
      </w:r>
    </w:p>
    <w:p w14:paraId="63A9C85F" w14:textId="77777777" w:rsidR="00F93754" w:rsidRPr="00F93754" w:rsidRDefault="00F93754" w:rsidP="00634837">
      <w:pPr>
        <w:pStyle w:val="Nadpislnku"/>
      </w:pPr>
      <w:r w:rsidRPr="00F93754">
        <w:t>Vypracování změny normy</w:t>
      </w:r>
    </w:p>
    <w:p w14:paraId="0378D32F" w14:textId="0F89D2F0" w:rsidR="00F93754" w:rsidRPr="00F93754" w:rsidRDefault="00F93754" w:rsidP="00F93754">
      <w:pPr>
        <w:pStyle w:val="Textnormy"/>
      </w:pPr>
      <w:r w:rsidRPr="00F93754">
        <w:t>Zpracovatel Národní přílohy</w:t>
      </w:r>
      <w:r w:rsidRPr="00F93754">
        <w:rPr>
          <w:bCs/>
        </w:rPr>
        <w:t>:</w:t>
      </w:r>
      <w:r w:rsidRPr="00F93754">
        <w:rPr>
          <w:bCs/>
          <w:i/>
          <w:iCs/>
        </w:rPr>
        <w:t xml:space="preserve"> </w:t>
      </w:r>
      <w:r>
        <w:t>Ing. Jaroslav Šmíd, CSc.,</w:t>
      </w:r>
      <w:r w:rsidRPr="00F93754">
        <w:t xml:space="preserve"> </w:t>
      </w:r>
      <w:r>
        <w:t xml:space="preserve">Tanvald, </w:t>
      </w:r>
      <w:r w:rsidRPr="00F93754">
        <w:t xml:space="preserve">IČO </w:t>
      </w:r>
      <w:r w:rsidRPr="0002284A">
        <w:t>63136791</w:t>
      </w:r>
    </w:p>
    <w:p w14:paraId="4D4A706A" w14:textId="4032D43E" w:rsidR="00F93754" w:rsidRPr="00F93754" w:rsidRDefault="00F93754" w:rsidP="00F93754">
      <w:pPr>
        <w:pStyle w:val="Textnormy"/>
      </w:pPr>
      <w:r w:rsidRPr="00F93754">
        <w:t xml:space="preserve">Technická normalizační komise: TNK </w:t>
      </w:r>
      <w:r w:rsidRPr="0002284A">
        <w:t>47 Elektromagnetická kompatibilita</w:t>
      </w:r>
    </w:p>
    <w:p w14:paraId="3BC77125" w14:textId="5E85A40F" w:rsidR="00F93754" w:rsidRPr="00F93754" w:rsidRDefault="00F93754" w:rsidP="00F93754">
      <w:pPr>
        <w:pStyle w:val="Textnormy"/>
        <w:rPr>
          <w:u w:val="single"/>
        </w:rPr>
      </w:pPr>
      <w:r w:rsidRPr="00F93754">
        <w:t xml:space="preserve">Vydala: </w:t>
      </w:r>
      <w:hyperlink r:id="rId7" w:history="1">
        <w:r w:rsidR="007B1CD5">
          <w:rPr>
            <w:rStyle w:val="Hypertextovodkaz"/>
          </w:rPr>
          <w:t>Česká agentura pro standardizaci, státní příspěvková organizace</w:t>
        </w:r>
      </w:hyperlink>
    </w:p>
    <w:p w14:paraId="6D4C5BB9" w14:textId="4B0B7147" w:rsidR="00F93754" w:rsidRPr="00F93754" w:rsidRDefault="00F93754" w:rsidP="00F93754">
      <w:pPr>
        <w:pStyle w:val="Textnormy"/>
        <w:rPr>
          <w:b/>
          <w:bCs/>
        </w:rPr>
      </w:pPr>
      <w:r w:rsidRPr="00F93754">
        <w:rPr>
          <w:b/>
          <w:bCs/>
        </w:rPr>
        <w:t xml:space="preserve">Citované dokumenty a souvisící ČSN lze získat </w:t>
      </w:r>
      <w:r w:rsidR="007B1CD5">
        <w:rPr>
          <w:b/>
          <w:bCs/>
        </w:rPr>
        <w:t>v</w:t>
      </w:r>
      <w:r w:rsidRPr="00F93754">
        <w:rPr>
          <w:b/>
          <w:bCs/>
        </w:rPr>
        <w:t xml:space="preserve"> </w:t>
      </w:r>
      <w:hyperlink r:id="rId8" w:history="1">
        <w:r w:rsidRPr="00F93754">
          <w:rPr>
            <w:rStyle w:val="Hypertextovodkaz"/>
            <w:b/>
            <w:bCs/>
          </w:rPr>
          <w:t>e-shopu</w:t>
        </w:r>
      </w:hyperlink>
      <w:r w:rsidRPr="00F93754">
        <w:rPr>
          <w:b/>
          <w:bCs/>
        </w:rPr>
        <w:t xml:space="preserve"> České agentury pro standardizaci, s. p. o.</w:t>
      </w:r>
    </w:p>
    <w:p w14:paraId="59EC7070" w14:textId="0B691730" w:rsidR="00F93754" w:rsidRPr="0002284A" w:rsidRDefault="00F93754" w:rsidP="00F12D63">
      <w:pPr>
        <w:pStyle w:val="Textnormy"/>
      </w:pPr>
      <w:r w:rsidRPr="00F93754"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554AC835" w14:textId="77777777" w:rsidR="00A83EAB" w:rsidRDefault="00A83EAB">
      <w:pPr>
        <w:pStyle w:val="Textnormy"/>
        <w:tabs>
          <w:tab w:val="right" w:pos="9923"/>
        </w:tabs>
      </w:pPr>
    </w:p>
    <w:p w14:paraId="30EF6EF9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6C811880" w14:textId="77777777" w:rsidR="00F12D63" w:rsidRDefault="00F12D63" w:rsidP="00F12D63">
      <w:pPr>
        <w:pStyle w:val="Nadpis1"/>
        <w:pageBreakBefore/>
        <w:spacing w:before="0"/>
        <w:rPr>
          <w:b w:val="0"/>
        </w:rPr>
      </w:pPr>
      <w:bookmarkStart w:id="0" w:name="_Toc518102268"/>
      <w:r w:rsidRPr="008D6996">
        <w:lastRenderedPageBreak/>
        <w:t xml:space="preserve">Národní příloha NA </w:t>
      </w:r>
      <w:r w:rsidRPr="008D6996">
        <w:rPr>
          <w:b w:val="0"/>
        </w:rPr>
        <w:t>(informativní)</w:t>
      </w:r>
    </w:p>
    <w:p w14:paraId="2F95E2BC" w14:textId="77777777" w:rsidR="00F12D63" w:rsidRDefault="00F12D63" w:rsidP="00F12D63">
      <w:pPr>
        <w:pStyle w:val="Nadpis1"/>
      </w:pPr>
      <w:r w:rsidRPr="007C63F5">
        <w:t>Český překlad termínů a definic doplněný o český abecední rejstřík</w:t>
      </w:r>
    </w:p>
    <w:p w14:paraId="24280012" w14:textId="77777777" w:rsidR="00F12D63" w:rsidRDefault="00F12D63" w:rsidP="00F12D63">
      <w:pPr>
        <w:pStyle w:val="Nadpiskapitoly"/>
      </w:pPr>
      <w:r w:rsidRPr="00211BC9">
        <w:t>Část 121: Elektromagnetismus</w:t>
      </w:r>
    </w:p>
    <w:p w14:paraId="2D9767BD" w14:textId="77777777" w:rsidR="00F12D63" w:rsidRPr="00211BC9" w:rsidRDefault="00F12D63" w:rsidP="00F12D63">
      <w:pPr>
        <w:pStyle w:val="Nadpislnku"/>
      </w:pPr>
      <w:r>
        <w:t>O</w:t>
      </w:r>
      <w:r w:rsidRPr="0002284A">
        <w:t>ddíl 121-11: Elektromagnetické pojmy a veličiny</w:t>
      </w:r>
    </w:p>
    <w:p w14:paraId="24739627" w14:textId="77777777" w:rsidR="00F12D63" w:rsidRPr="0002284A" w:rsidRDefault="00F12D63" w:rsidP="00F12D63">
      <w:pPr>
        <w:pStyle w:val="Textnormy"/>
        <w:spacing w:before="120"/>
        <w:rPr>
          <w:i/>
        </w:rPr>
      </w:pPr>
      <w:r w:rsidRPr="0002284A">
        <w:rPr>
          <w:i/>
        </w:rPr>
        <w:t>Následující heslo se upravuje takto:</w:t>
      </w:r>
    </w:p>
    <w:tbl>
      <w:tblPr>
        <w:tblW w:w="9923" w:type="dxa"/>
        <w:jc w:val="center"/>
        <w:tblLayout w:type="fixed"/>
        <w:tblCellMar>
          <w:left w:w="0" w:type="dxa"/>
          <w:right w:w="28" w:type="dxa"/>
        </w:tblCellMar>
        <w:tblLook w:val="0000" w:firstRow="0" w:lastRow="0" w:firstColumn="0" w:lastColumn="0" w:noHBand="0" w:noVBand="0"/>
      </w:tblPr>
      <w:tblGrid>
        <w:gridCol w:w="1134"/>
        <w:gridCol w:w="8789"/>
      </w:tblGrid>
      <w:tr w:rsidR="00F12D63" w:rsidRPr="0002284A" w14:paraId="15EC7F03" w14:textId="77777777" w:rsidTr="003E3E1E">
        <w:trPr>
          <w:jc w:val="center"/>
        </w:trPr>
        <w:tc>
          <w:tcPr>
            <w:tcW w:w="1134" w:type="dxa"/>
          </w:tcPr>
          <w:p w14:paraId="01541D81" w14:textId="77777777" w:rsidR="00F12D63" w:rsidRPr="0002284A" w:rsidRDefault="00F12D63" w:rsidP="00F12D63">
            <w:pPr>
              <w:pStyle w:val="Nadpislnku"/>
              <w:spacing w:before="120"/>
            </w:pPr>
            <w:r w:rsidRPr="0002284A">
              <w:t>121-11-27</w:t>
            </w:r>
            <w:r w:rsidRPr="0002284A">
              <w:br/>
            </w:r>
            <w:r w:rsidRPr="0002284A">
              <w:rPr>
                <w:b w:val="0"/>
              </w:rPr>
              <w:t>(15012)</w:t>
            </w:r>
          </w:p>
        </w:tc>
        <w:tc>
          <w:tcPr>
            <w:tcW w:w="8789" w:type="dxa"/>
          </w:tcPr>
          <w:p w14:paraId="12FC8E58" w14:textId="77777777" w:rsidR="00F12D63" w:rsidRPr="0002284A" w:rsidRDefault="00F12D63" w:rsidP="00F12D63">
            <w:pPr>
              <w:pStyle w:val="Textnormy"/>
              <w:spacing w:before="120"/>
            </w:pPr>
            <w:r w:rsidRPr="0002284A">
              <w:rPr>
                <w:b/>
              </w:rPr>
              <w:t>(elektrické) napětí</w:t>
            </w:r>
            <w:r w:rsidRPr="0002284A">
              <w:t xml:space="preserve"> (značka: </w:t>
            </w:r>
            <w:r w:rsidRPr="00FA52E8">
              <w:rPr>
                <w:i/>
                <w:iCs/>
              </w:rPr>
              <w:t>U</w:t>
            </w:r>
            <w:r w:rsidRPr="0002284A">
              <w:t>)</w:t>
            </w:r>
            <w:r w:rsidRPr="0002284A">
              <w:tab/>
            </w:r>
            <w:r w:rsidRPr="0002284A">
              <w:br/>
            </w:r>
            <w:r w:rsidRPr="0002284A">
              <w:rPr>
                <w:i/>
              </w:rPr>
              <w:t>voltage (symbol: U); (electric) tension</w:t>
            </w:r>
            <w:r w:rsidRPr="0002284A">
              <w:rPr>
                <w:i/>
              </w:rPr>
              <w:tab/>
            </w:r>
            <w:r w:rsidRPr="0002284A">
              <w:rPr>
                <w:i/>
              </w:rPr>
              <w:br/>
            </w:r>
            <w:r w:rsidRPr="0002284A">
              <w:t xml:space="preserve">skalární veličina rovná křivkovému integrálu intenzity elektrického pole </w:t>
            </w:r>
            <w:r w:rsidRPr="0002284A">
              <w:rPr>
                <w:b/>
                <w:i/>
              </w:rPr>
              <w:t>E</w:t>
            </w:r>
            <w:r w:rsidRPr="0002284A">
              <w:t xml:space="preserve"> podél stanovené cesty </w:t>
            </w:r>
            <w:r>
              <w:br/>
            </w:r>
            <w:r w:rsidRPr="0002284A">
              <w:t>spojující bod „a“</w:t>
            </w:r>
            <w:r w:rsidRPr="0002284A">
              <w:rPr>
                <w:rFonts w:cs="Arial"/>
              </w:rPr>
              <w:t xml:space="preserve"> </w:t>
            </w:r>
            <w:r w:rsidRPr="0002284A">
              <w:t>s bodem „b“:</w:t>
            </w:r>
          </w:p>
          <w:p w14:paraId="7DED8D73" w14:textId="77777777" w:rsidR="00F12D63" w:rsidRPr="0002284A" w:rsidRDefault="00F12D63" w:rsidP="003E3E1E">
            <w:pPr>
              <w:pStyle w:val="Textnormy"/>
              <w:jc w:val="center"/>
            </w:pPr>
            <w:r w:rsidRPr="0002284A">
              <w:rPr>
                <w:noProof/>
                <w:position w:val="-34"/>
              </w:rPr>
              <w:object w:dxaOrig="1200" w:dyaOrig="760" w14:anchorId="01B57AB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.6pt;height:35.7pt" o:ole="" fillcolor="window">
                  <v:imagedata r:id="rId15" o:title=""/>
                </v:shape>
                <o:OLEObject Type="Embed" ProgID="Equation.3" ShapeID="_x0000_i1025" DrawAspect="Content" ObjectID="_1800167707" r:id="rId16"/>
              </w:object>
            </w:r>
          </w:p>
          <w:p w14:paraId="1D58650F" w14:textId="77777777" w:rsidR="00F12D63" w:rsidRPr="0002284A" w:rsidRDefault="00F12D63" w:rsidP="003E3E1E">
            <w:pPr>
              <w:pStyle w:val="Textnormy"/>
            </w:pPr>
            <w:r w:rsidRPr="0002284A">
              <w:t xml:space="preserve">kde </w:t>
            </w:r>
            <w:r w:rsidRPr="0002284A">
              <w:rPr>
                <w:b/>
                <w:i/>
              </w:rPr>
              <w:t>r</w:t>
            </w:r>
            <w:r w:rsidRPr="0002284A">
              <w:rPr>
                <w:vertAlign w:val="subscript"/>
              </w:rPr>
              <w:t>a</w:t>
            </w:r>
            <w:r w:rsidRPr="0002284A">
              <w:t xml:space="preserve"> a </w:t>
            </w:r>
            <w:r w:rsidRPr="0002284A">
              <w:rPr>
                <w:b/>
                <w:i/>
              </w:rPr>
              <w:t>r</w:t>
            </w:r>
            <w:r w:rsidRPr="0002284A">
              <w:rPr>
                <w:vertAlign w:val="subscript"/>
              </w:rPr>
              <w:t>b</w:t>
            </w:r>
            <w:r w:rsidRPr="0002284A">
              <w:t xml:space="preserve"> jsou vektory poloh bodů „a“</w:t>
            </w:r>
            <w:r w:rsidRPr="0002284A">
              <w:rPr>
                <w:rFonts w:ascii="Times New Roman" w:hAnsi="Times New Roman"/>
              </w:rPr>
              <w:t xml:space="preserve"> </w:t>
            </w:r>
            <w:r w:rsidRPr="0002284A">
              <w:t>a „b“, a d</w:t>
            </w:r>
            <w:r w:rsidRPr="0002284A">
              <w:rPr>
                <w:b/>
                <w:i/>
              </w:rPr>
              <w:t>r</w:t>
            </w:r>
            <w:r w:rsidRPr="0002284A">
              <w:t xml:space="preserve"> je vektor křivkového elementu</w:t>
            </w:r>
          </w:p>
          <w:p w14:paraId="6329BE73" w14:textId="77777777" w:rsidR="00F12D63" w:rsidRPr="0002284A" w:rsidRDefault="00F12D63" w:rsidP="003E3E1E">
            <w:pPr>
              <w:pStyle w:val="Poznmka"/>
              <w:spacing w:after="120"/>
            </w:pPr>
            <w:r w:rsidRPr="0002284A">
              <w:t>POZNÁMKA 1</w:t>
            </w:r>
            <w:r w:rsidRPr="0002284A">
              <w:rPr>
                <w:rFonts w:ascii="Arial Unicode MS" w:eastAsia="Arial Unicode MS" w:hAnsi="Arial Unicode MS" w:cs="Arial Unicode MS" w:hint="eastAsia"/>
              </w:rPr>
              <w:t> </w:t>
            </w:r>
            <w:r w:rsidRPr="0002284A">
              <w:t>V případě nerotační intenzity elektrického pole je elektrické napětí nezávislé na cestě a rovná se zápornému rozdílu elektrického potenciálu mezi dvěma body:</w:t>
            </w:r>
          </w:p>
          <w:p w14:paraId="537C1EFD" w14:textId="77777777" w:rsidR="00F12D63" w:rsidRPr="0002284A" w:rsidRDefault="00F12D63" w:rsidP="003E3E1E">
            <w:pPr>
              <w:pStyle w:val="Poznmka"/>
              <w:spacing w:before="0" w:after="120"/>
              <w:jc w:val="center"/>
            </w:pPr>
            <w:r w:rsidRPr="0002284A">
              <w:rPr>
                <w:noProof/>
                <w:position w:val="-8"/>
              </w:rPr>
              <w:object w:dxaOrig="1260" w:dyaOrig="279" w14:anchorId="2A311A11">
                <v:shape id="_x0000_i1026" type="#_x0000_t75" style="width:57.6pt;height:14.4pt" o:ole="" fillcolor="window">
                  <v:imagedata r:id="rId17" o:title=""/>
                </v:shape>
                <o:OLEObject Type="Embed" ProgID="Equation.3" ShapeID="_x0000_i1026" DrawAspect="Content" ObjectID="_1800167708" r:id="rId18"/>
              </w:object>
            </w:r>
          </w:p>
          <w:p w14:paraId="5BBDA840" w14:textId="6D0769ED" w:rsidR="00F12D63" w:rsidRPr="0002284A" w:rsidRDefault="00F12D63" w:rsidP="003E3E1E">
            <w:pPr>
              <w:pStyle w:val="Poznmka"/>
              <w:spacing w:before="0"/>
            </w:pPr>
            <w:r w:rsidRPr="0002284A">
              <w:t>POZNÁMKA 2</w:t>
            </w:r>
            <w:r w:rsidRPr="0002284A">
              <w:rPr>
                <w:rFonts w:ascii="Arial Unicode MS" w:eastAsia="Arial Unicode MS" w:hAnsi="Arial Unicode MS" w:cs="Arial Unicode MS" w:hint="eastAsia"/>
              </w:rPr>
              <w:t> </w:t>
            </w:r>
            <w:r w:rsidRPr="0002284A">
              <w:t>Termín „voltage“, obecně v anglickém jazyce používaný, je výjimkou z principu, že název veličiny by neměl odkazovat na jakékoliv jméno jednotky.</w:t>
            </w:r>
          </w:p>
        </w:tc>
      </w:tr>
    </w:tbl>
    <w:p w14:paraId="2CD14ED0" w14:textId="77777777" w:rsidR="00F12D63" w:rsidRDefault="00F12D63" w:rsidP="00F12D63">
      <w:pPr>
        <w:pStyle w:val="Textnormy"/>
        <w:rPr>
          <w:b/>
        </w:rPr>
      </w:pPr>
    </w:p>
    <w:p w14:paraId="74C9484B" w14:textId="77777777" w:rsidR="00F12D63" w:rsidRPr="0002284A" w:rsidRDefault="00F12D63" w:rsidP="00F12D63">
      <w:pPr>
        <w:pStyle w:val="Nadpis1"/>
        <w:pageBreakBefore/>
        <w:spacing w:before="0"/>
      </w:pPr>
      <w:bookmarkStart w:id="1" w:name="_Toc518102273"/>
      <w:bookmarkEnd w:id="0"/>
      <w:r w:rsidRPr="0002284A">
        <w:lastRenderedPageBreak/>
        <w:t>Český abecední rejstřík</w:t>
      </w:r>
      <w:bookmarkEnd w:id="1"/>
    </w:p>
    <w:p w14:paraId="0D7680C8" w14:textId="6D326ABE" w:rsidR="0036459E" w:rsidRPr="0002284A" w:rsidRDefault="0036459E" w:rsidP="0036459E">
      <w:pPr>
        <w:pStyle w:val="Hlavikarejstku"/>
        <w:tabs>
          <w:tab w:val="right" w:pos="9922"/>
        </w:tabs>
      </w:pPr>
      <w:r>
        <w:t>Č</w:t>
      </w:r>
      <w:r w:rsidRPr="0002284A">
        <w:t>esk</w:t>
      </w:r>
      <w:r>
        <w:t>ý termín</w:t>
      </w:r>
      <w:r w:rsidRPr="0002284A">
        <w:tab/>
      </w:r>
      <w:r>
        <w:t>Č</w:t>
      </w:r>
      <w:r w:rsidRPr="0002284A">
        <w:t>íslo</w:t>
      </w:r>
    </w:p>
    <w:p w14:paraId="1637332E" w14:textId="7C3B666C" w:rsidR="0036459E" w:rsidRPr="0002284A" w:rsidRDefault="0036459E" w:rsidP="0036459E">
      <w:pPr>
        <w:pStyle w:val="Rejstk1"/>
        <w:tabs>
          <w:tab w:val="clear" w:pos="9923"/>
          <w:tab w:val="right" w:leader="dot" w:pos="9922"/>
        </w:tabs>
        <w:ind w:left="0" w:firstLine="0"/>
        <w:rPr>
          <w:snapToGrid w:val="0"/>
        </w:rPr>
      </w:pPr>
      <w:r w:rsidRPr="0002284A">
        <w:t>(elektrické) napětí</w:t>
      </w:r>
      <w:r w:rsidRPr="0002284A">
        <w:rPr>
          <w:snapToGrid w:val="0"/>
        </w:rPr>
        <w:tab/>
      </w:r>
      <w:r w:rsidRPr="0002284A">
        <w:t>121-11-27</w:t>
      </w:r>
    </w:p>
    <w:p w14:paraId="5EB319DD" w14:textId="21B9E7B5" w:rsidR="0036459E" w:rsidRPr="0002284A" w:rsidRDefault="0036459E" w:rsidP="0036459E">
      <w:pPr>
        <w:pStyle w:val="Rejstk1"/>
        <w:tabs>
          <w:tab w:val="clear" w:pos="9923"/>
          <w:tab w:val="right" w:leader="dot" w:pos="9922"/>
        </w:tabs>
        <w:ind w:left="0" w:firstLine="0"/>
        <w:rPr>
          <w:snapToGrid w:val="0"/>
        </w:rPr>
      </w:pPr>
      <w:r w:rsidRPr="0002284A">
        <w:t>(elektrické) napětí</w:t>
      </w:r>
      <w:r w:rsidRPr="0002284A">
        <w:tab/>
        <w:t>121-11-27</w:t>
      </w:r>
    </w:p>
    <w:p w14:paraId="2BACD804" w14:textId="77777777" w:rsidR="00F12D63" w:rsidRPr="00010C53" w:rsidRDefault="00F12D63" w:rsidP="00F12D63">
      <w:pPr>
        <w:pStyle w:val="Textnormy"/>
        <w:shd w:val="clear" w:color="auto" w:fill="FFFF99"/>
        <w:jc w:val="center"/>
        <w:rPr>
          <w:b/>
          <w:color w:val="FF0000"/>
        </w:rPr>
      </w:pPr>
      <w:r>
        <w:br w:type="page"/>
      </w:r>
      <w:r w:rsidRPr="00010C53">
        <w:rPr>
          <w:b/>
          <w:color w:val="FF0000"/>
        </w:rPr>
        <w:lastRenderedPageBreak/>
        <w:t>NÁSLEDUJE TEXT PŘEJÍMANÉHO ORIGINÁLU</w:t>
      </w:r>
    </w:p>
    <w:p w14:paraId="20E7E4DA" w14:textId="77777777" w:rsidR="00F12D63" w:rsidRPr="0002284A" w:rsidRDefault="00F12D63" w:rsidP="00F12D63">
      <w:pPr>
        <w:pStyle w:val="Textnormy"/>
      </w:pPr>
    </w:p>
    <w:sectPr w:rsidR="00F12D63" w:rsidRPr="0002284A" w:rsidSect="00AF7E9D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991E32" w14:textId="77777777" w:rsidR="007D1C60" w:rsidRDefault="007D1C60">
      <w:r>
        <w:separator/>
      </w:r>
    </w:p>
  </w:endnote>
  <w:endnote w:type="continuationSeparator" w:id="0">
    <w:p w14:paraId="2BBF8870" w14:textId="77777777" w:rsidR="007D1C60" w:rsidRDefault="007D1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A05D5F6E-5EDC-4285-A933-57F69812ADE1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6C558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2A9DBC87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50F34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64F4F4E3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9EDFA" w14:textId="7E470029" w:rsidR="00F34746" w:rsidRPr="00634837" w:rsidRDefault="00634837" w:rsidP="00634837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55BA0BFC" wp14:editId="733AA85A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345917481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FBE99" w14:textId="77777777" w:rsidR="00C935F9" w:rsidRDefault="002374DD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BB6678">
      <w:rPr>
        <w:rStyle w:val="slostrnky"/>
        <w:noProof/>
      </w:rPr>
      <w:t>4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E96D1" w14:textId="77777777" w:rsidR="00C935F9" w:rsidRDefault="002374DD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BB6678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22E20" w14:textId="77777777" w:rsidR="007D1C60" w:rsidRDefault="007D1C60">
      <w:r>
        <w:separator/>
      </w:r>
    </w:p>
  </w:footnote>
  <w:footnote w:type="continuationSeparator" w:id="0">
    <w:p w14:paraId="086C367B" w14:textId="77777777" w:rsidR="007D1C60" w:rsidRDefault="007D1C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C6CDA" w14:textId="77777777" w:rsidR="00F34746" w:rsidRDefault="00000000">
    <w:pPr>
      <w:pStyle w:val="Zhlav"/>
    </w:pPr>
    <w:r>
      <w:rPr>
        <w:noProof/>
      </w:rPr>
      <w:pict w14:anchorId="6D15266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69584" o:spid="_x0000_s1026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0A125" w14:textId="77777777" w:rsidR="00F34746" w:rsidRDefault="00000000">
    <w:pPr>
      <w:pStyle w:val="Zhlav"/>
      <w:jc w:val="right"/>
    </w:pPr>
    <w:r>
      <w:rPr>
        <w:noProof/>
      </w:rPr>
      <w:pict w14:anchorId="5F6F776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69585" o:spid="_x0000_s1027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F71B3" w14:textId="77777777" w:rsidR="00BB6678" w:rsidRDefault="00000000">
    <w:pPr>
      <w:pStyle w:val="Zhlav"/>
    </w:pPr>
    <w:r>
      <w:rPr>
        <w:noProof/>
      </w:rPr>
      <w:pict w14:anchorId="52440A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69583" o:spid="_x0000_s1025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956AB" w14:textId="77777777" w:rsidR="00C935F9" w:rsidRPr="007A0BA6" w:rsidRDefault="00000000" w:rsidP="007A0BA6">
    <w:pPr>
      <w:pStyle w:val="Zhlav"/>
    </w:pPr>
    <w:r>
      <w:rPr>
        <w:noProof/>
      </w:rPr>
      <w:pict w14:anchorId="3451D86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69587" o:spid="_x0000_s1029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2374DD">
      <w:t>ČSN IEC 60050-121/A1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86E7E" w14:textId="77777777" w:rsidR="00C935F9" w:rsidRPr="007A0BA6" w:rsidRDefault="00000000" w:rsidP="007A0BA6">
    <w:pPr>
      <w:pStyle w:val="Zhlav"/>
      <w:jc w:val="right"/>
    </w:pPr>
    <w:r>
      <w:rPr>
        <w:noProof/>
      </w:rPr>
      <w:pict w14:anchorId="42E7F4C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69588" o:spid="_x0000_s1030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2374DD">
      <w:t>ČSN IEC 60050-121/A1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7EF14" w14:textId="77777777" w:rsidR="00C935F9" w:rsidRDefault="00000000">
    <w:pPr>
      <w:pStyle w:val="Zhlav"/>
    </w:pPr>
    <w:r>
      <w:rPr>
        <w:noProof/>
      </w:rPr>
      <w:pict w14:anchorId="57A779A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69586" o:spid="_x0000_s1028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444807811">
    <w:abstractNumId w:val="17"/>
  </w:num>
  <w:num w:numId="2" w16cid:durableId="1190994584">
    <w:abstractNumId w:val="14"/>
  </w:num>
  <w:num w:numId="3" w16cid:durableId="1555846684">
    <w:abstractNumId w:val="15"/>
  </w:num>
  <w:num w:numId="4" w16cid:durableId="1375618581">
    <w:abstractNumId w:val="9"/>
  </w:num>
  <w:num w:numId="5" w16cid:durableId="835339937">
    <w:abstractNumId w:val="10"/>
  </w:num>
  <w:num w:numId="6" w16cid:durableId="1193113677">
    <w:abstractNumId w:val="20"/>
    <w:lvlOverride w:ilvl="0">
      <w:startOverride w:val="1"/>
    </w:lvlOverride>
  </w:num>
  <w:num w:numId="7" w16cid:durableId="769280373">
    <w:abstractNumId w:val="11"/>
  </w:num>
  <w:num w:numId="8" w16cid:durableId="1198468471">
    <w:abstractNumId w:val="16"/>
  </w:num>
  <w:num w:numId="9" w16cid:durableId="833688375">
    <w:abstractNumId w:val="10"/>
    <w:lvlOverride w:ilvl="0">
      <w:startOverride w:val="1"/>
    </w:lvlOverride>
  </w:num>
  <w:num w:numId="10" w16cid:durableId="81923569">
    <w:abstractNumId w:val="20"/>
  </w:num>
  <w:num w:numId="11" w16cid:durableId="2138792764">
    <w:abstractNumId w:val="13"/>
  </w:num>
  <w:num w:numId="12" w16cid:durableId="206182141">
    <w:abstractNumId w:val="12"/>
  </w:num>
  <w:num w:numId="13" w16cid:durableId="1317030809">
    <w:abstractNumId w:val="0"/>
  </w:num>
  <w:num w:numId="14" w16cid:durableId="1030687582">
    <w:abstractNumId w:val="1"/>
  </w:num>
  <w:num w:numId="15" w16cid:durableId="851188605">
    <w:abstractNumId w:val="3"/>
  </w:num>
  <w:num w:numId="16" w16cid:durableId="1204291844">
    <w:abstractNumId w:val="2"/>
  </w:num>
  <w:num w:numId="17" w16cid:durableId="963342851">
    <w:abstractNumId w:val="8"/>
  </w:num>
  <w:num w:numId="18" w16cid:durableId="1940722240">
    <w:abstractNumId w:val="7"/>
  </w:num>
  <w:num w:numId="19" w16cid:durableId="1553811082">
    <w:abstractNumId w:val="6"/>
  </w:num>
  <w:num w:numId="20" w16cid:durableId="929238348">
    <w:abstractNumId w:val="5"/>
  </w:num>
  <w:num w:numId="21" w16cid:durableId="2129543690">
    <w:abstractNumId w:val="4"/>
  </w:num>
  <w:num w:numId="22" w16cid:durableId="1644892808">
    <w:abstractNumId w:val="18"/>
  </w:num>
  <w:num w:numId="23" w16cid:durableId="1499886040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D63"/>
    <w:rsid w:val="000A73C4"/>
    <w:rsid w:val="000C660D"/>
    <w:rsid w:val="000D22A5"/>
    <w:rsid w:val="000D7198"/>
    <w:rsid w:val="000D7CC4"/>
    <w:rsid w:val="000F5932"/>
    <w:rsid w:val="00103F06"/>
    <w:rsid w:val="00104C1B"/>
    <w:rsid w:val="00116635"/>
    <w:rsid w:val="0013039D"/>
    <w:rsid w:val="00135415"/>
    <w:rsid w:val="001567EF"/>
    <w:rsid w:val="00194A2B"/>
    <w:rsid w:val="001A2B65"/>
    <w:rsid w:val="001B11D4"/>
    <w:rsid w:val="001B1B5E"/>
    <w:rsid w:val="001B63E7"/>
    <w:rsid w:val="001E7BE2"/>
    <w:rsid w:val="00210AAE"/>
    <w:rsid w:val="00231D91"/>
    <w:rsid w:val="002374DD"/>
    <w:rsid w:val="0027343E"/>
    <w:rsid w:val="0028489E"/>
    <w:rsid w:val="002B25EE"/>
    <w:rsid w:val="002D43DF"/>
    <w:rsid w:val="002F6A9A"/>
    <w:rsid w:val="00314F2D"/>
    <w:rsid w:val="00342659"/>
    <w:rsid w:val="0036459E"/>
    <w:rsid w:val="00371CCD"/>
    <w:rsid w:val="00371E96"/>
    <w:rsid w:val="0038646B"/>
    <w:rsid w:val="003A0A8C"/>
    <w:rsid w:val="0040542B"/>
    <w:rsid w:val="004069CB"/>
    <w:rsid w:val="00412CB3"/>
    <w:rsid w:val="00445C34"/>
    <w:rsid w:val="00457D35"/>
    <w:rsid w:val="00490972"/>
    <w:rsid w:val="004B223B"/>
    <w:rsid w:val="004C5D55"/>
    <w:rsid w:val="004D39AA"/>
    <w:rsid w:val="004F4B73"/>
    <w:rsid w:val="00503D98"/>
    <w:rsid w:val="00557F53"/>
    <w:rsid w:val="00576ED5"/>
    <w:rsid w:val="005E106C"/>
    <w:rsid w:val="005E2719"/>
    <w:rsid w:val="005E3B21"/>
    <w:rsid w:val="005E6EAE"/>
    <w:rsid w:val="005F19B9"/>
    <w:rsid w:val="00634837"/>
    <w:rsid w:val="00656D04"/>
    <w:rsid w:val="006A3382"/>
    <w:rsid w:val="006A7DF9"/>
    <w:rsid w:val="006B04C9"/>
    <w:rsid w:val="006B1B18"/>
    <w:rsid w:val="006D2485"/>
    <w:rsid w:val="006D2B44"/>
    <w:rsid w:val="00734D06"/>
    <w:rsid w:val="00761213"/>
    <w:rsid w:val="007B1CD5"/>
    <w:rsid w:val="007D1C60"/>
    <w:rsid w:val="007E23F0"/>
    <w:rsid w:val="007F27A2"/>
    <w:rsid w:val="008072A3"/>
    <w:rsid w:val="00831B2F"/>
    <w:rsid w:val="0083409F"/>
    <w:rsid w:val="008638F1"/>
    <w:rsid w:val="00863F38"/>
    <w:rsid w:val="00872046"/>
    <w:rsid w:val="008A04E8"/>
    <w:rsid w:val="008A7D3C"/>
    <w:rsid w:val="008C03BC"/>
    <w:rsid w:val="008F4369"/>
    <w:rsid w:val="008F51B6"/>
    <w:rsid w:val="0090499A"/>
    <w:rsid w:val="00923E20"/>
    <w:rsid w:val="0092442F"/>
    <w:rsid w:val="0093110D"/>
    <w:rsid w:val="00931FE4"/>
    <w:rsid w:val="0095314E"/>
    <w:rsid w:val="00970283"/>
    <w:rsid w:val="009A5E74"/>
    <w:rsid w:val="009B5720"/>
    <w:rsid w:val="009F2E2E"/>
    <w:rsid w:val="00A12852"/>
    <w:rsid w:val="00A3019F"/>
    <w:rsid w:val="00A83EAB"/>
    <w:rsid w:val="00A840FA"/>
    <w:rsid w:val="00A848B2"/>
    <w:rsid w:val="00A90C34"/>
    <w:rsid w:val="00AB15EC"/>
    <w:rsid w:val="00B2447E"/>
    <w:rsid w:val="00BB6678"/>
    <w:rsid w:val="00BB7770"/>
    <w:rsid w:val="00BC1FDE"/>
    <w:rsid w:val="00C02CD7"/>
    <w:rsid w:val="00C2107C"/>
    <w:rsid w:val="00C43BC8"/>
    <w:rsid w:val="00C904AB"/>
    <w:rsid w:val="00C90B8D"/>
    <w:rsid w:val="00C935F9"/>
    <w:rsid w:val="00CB5A74"/>
    <w:rsid w:val="00D3037D"/>
    <w:rsid w:val="00D53D67"/>
    <w:rsid w:val="00D54402"/>
    <w:rsid w:val="00D64213"/>
    <w:rsid w:val="00D85849"/>
    <w:rsid w:val="00D86A0C"/>
    <w:rsid w:val="00D96D8C"/>
    <w:rsid w:val="00DA1989"/>
    <w:rsid w:val="00DB0A9F"/>
    <w:rsid w:val="00DB543F"/>
    <w:rsid w:val="00DE2529"/>
    <w:rsid w:val="00DE412B"/>
    <w:rsid w:val="00E22981"/>
    <w:rsid w:val="00E54908"/>
    <w:rsid w:val="00EB1FEE"/>
    <w:rsid w:val="00EC2C59"/>
    <w:rsid w:val="00F12D63"/>
    <w:rsid w:val="00F34746"/>
    <w:rsid w:val="00F415E7"/>
    <w:rsid w:val="00F55DAC"/>
    <w:rsid w:val="00F74691"/>
    <w:rsid w:val="00F93754"/>
    <w:rsid w:val="00FA36CB"/>
    <w:rsid w:val="00FA52E8"/>
    <w:rsid w:val="00FB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7C2E40B"/>
  <w15:chartTrackingRefBased/>
  <w15:docId w15:val="{EA2CF254-ED17-4F1C-8F19-BB7A3C81F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B1CD5"/>
  </w:style>
  <w:style w:type="paragraph" w:styleId="Nadpis1">
    <w:name w:val="heading 1"/>
    <w:basedOn w:val="Nadpiskapitoly"/>
    <w:next w:val="Textnormy"/>
    <w:link w:val="Nadpis1Char"/>
    <w:qFormat/>
    <w:rsid w:val="007B1CD5"/>
    <w:pPr>
      <w:outlineLvl w:val="0"/>
    </w:pPr>
  </w:style>
  <w:style w:type="paragraph" w:styleId="Nadpis2">
    <w:name w:val="heading 2"/>
    <w:basedOn w:val="Nadpislnku"/>
    <w:next w:val="Textnormy"/>
    <w:qFormat/>
    <w:rsid w:val="007B1CD5"/>
    <w:pPr>
      <w:outlineLvl w:val="1"/>
    </w:pPr>
  </w:style>
  <w:style w:type="paragraph" w:styleId="Nadpis3">
    <w:name w:val="heading 3"/>
    <w:basedOn w:val="Nadpislnku"/>
    <w:next w:val="Textnormy"/>
    <w:qFormat/>
    <w:rsid w:val="007B1CD5"/>
    <w:pPr>
      <w:outlineLvl w:val="2"/>
    </w:pPr>
  </w:style>
  <w:style w:type="paragraph" w:styleId="Nadpis4">
    <w:name w:val="heading 4"/>
    <w:basedOn w:val="Nadpislnku"/>
    <w:next w:val="Textnormy"/>
    <w:qFormat/>
    <w:rsid w:val="007B1CD5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7B1CD5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7B1CD5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7B1CD5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7B1CD5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7B1CD5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7B1CD5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7B1CD5"/>
  </w:style>
  <w:style w:type="paragraph" w:customStyle="1" w:styleId="Nadpiskapitoly">
    <w:name w:val="Nadpis kapitoly"/>
    <w:basedOn w:val="Nadpislnku"/>
    <w:next w:val="Textnormy"/>
    <w:rsid w:val="007B1CD5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7B1CD5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7B1CD5"/>
    <w:pPr>
      <w:spacing w:after="120"/>
      <w:jc w:val="both"/>
    </w:pPr>
  </w:style>
  <w:style w:type="paragraph" w:customStyle="1" w:styleId="1StrTrZn">
    <w:name w:val="1StrTrZn"/>
    <w:basedOn w:val="Textnormy"/>
    <w:rsid w:val="007B1CD5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7B1CD5"/>
    <w:pPr>
      <w:spacing w:before="480"/>
    </w:pPr>
  </w:style>
  <w:style w:type="paragraph" w:customStyle="1" w:styleId="1StrNN-1-23">
    <w:name w:val="1StrNN-1-23"/>
    <w:basedOn w:val="Textnormy"/>
    <w:rsid w:val="007B1CD5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7B1CD5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7B1CD5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7B1CD5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7B1CD5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7B1CD5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7B1CD5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7B1CD5"/>
    <w:pPr>
      <w:spacing w:before="0" w:after="120"/>
      <w:ind w:left="284" w:hanging="284"/>
    </w:pPr>
  </w:style>
  <w:style w:type="paragraph" w:styleId="Zhlav">
    <w:name w:val="header"/>
    <w:basedOn w:val="Textnormy"/>
    <w:rsid w:val="007B1CD5"/>
    <w:pPr>
      <w:spacing w:after="360"/>
    </w:pPr>
    <w:rPr>
      <w:sz w:val="18"/>
    </w:rPr>
  </w:style>
  <w:style w:type="paragraph" w:styleId="Zpat">
    <w:name w:val="footer"/>
    <w:basedOn w:val="Textnormy"/>
    <w:rsid w:val="007B1CD5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7B1CD5"/>
    <w:pPr>
      <w:spacing w:after="120"/>
    </w:pPr>
  </w:style>
  <w:style w:type="paragraph" w:styleId="Obsah2">
    <w:name w:val="toc 2"/>
    <w:basedOn w:val="Obsah1"/>
    <w:next w:val="Textnormy"/>
    <w:uiPriority w:val="39"/>
    <w:rsid w:val="007B1CD5"/>
  </w:style>
  <w:style w:type="paragraph" w:styleId="Obsah1">
    <w:name w:val="toc 1"/>
    <w:basedOn w:val="Textnormy"/>
    <w:next w:val="Textnormy"/>
    <w:uiPriority w:val="39"/>
    <w:rsid w:val="007B1CD5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7B1CD5"/>
    <w:pPr>
      <w:numPr>
        <w:numId w:val="7"/>
      </w:numPr>
    </w:pPr>
  </w:style>
  <w:style w:type="paragraph" w:styleId="Obsah3">
    <w:name w:val="toc 3"/>
    <w:basedOn w:val="Obsah1"/>
    <w:next w:val="Textnormy"/>
    <w:rsid w:val="007B1CD5"/>
  </w:style>
  <w:style w:type="paragraph" w:styleId="Obsah4">
    <w:name w:val="toc 4"/>
    <w:basedOn w:val="Obsah1"/>
    <w:next w:val="Textnormy"/>
    <w:uiPriority w:val="39"/>
    <w:rsid w:val="007B1CD5"/>
  </w:style>
  <w:style w:type="paragraph" w:styleId="Obsah6">
    <w:name w:val="toc 6"/>
    <w:basedOn w:val="Obsah1"/>
    <w:next w:val="Textnormy"/>
    <w:rsid w:val="007B1CD5"/>
  </w:style>
  <w:style w:type="paragraph" w:styleId="Obsah7">
    <w:name w:val="toc 7"/>
    <w:basedOn w:val="Obsah1"/>
    <w:next w:val="Textnormy"/>
    <w:semiHidden/>
    <w:rsid w:val="007B1CD5"/>
  </w:style>
  <w:style w:type="paragraph" w:styleId="Obsah8">
    <w:name w:val="toc 8"/>
    <w:basedOn w:val="Obsah1"/>
    <w:next w:val="Textnormy"/>
    <w:semiHidden/>
    <w:rsid w:val="007B1CD5"/>
  </w:style>
  <w:style w:type="character" w:styleId="Znakapoznpodarou">
    <w:name w:val="footnote reference"/>
    <w:basedOn w:val="Standardnpsmoodstavce"/>
    <w:rsid w:val="007B1CD5"/>
    <w:rPr>
      <w:vertAlign w:val="superscript"/>
    </w:rPr>
  </w:style>
  <w:style w:type="paragraph" w:customStyle="1" w:styleId="ABCseznamCZ">
    <w:name w:val="ABC seznamCZ"/>
    <w:basedOn w:val="Textnormy"/>
    <w:rsid w:val="007B1CD5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7B1CD5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7B1CD5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7B1CD5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3A0A8C"/>
    <w:pPr>
      <w:keepNext w:val="0"/>
      <w:jc w:val="center"/>
    </w:pPr>
  </w:style>
  <w:style w:type="paragraph" w:customStyle="1" w:styleId="Abecednseznam">
    <w:name w:val="Abecední seznam"/>
    <w:basedOn w:val="Textnormy"/>
    <w:rsid w:val="007B1CD5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7B1CD5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7B1CD5"/>
    <w:pPr>
      <w:ind w:left="1600"/>
    </w:pPr>
  </w:style>
  <w:style w:type="paragraph" w:customStyle="1" w:styleId="1Str1Rad">
    <w:name w:val="1Str1Rad"/>
    <w:basedOn w:val="Textnormy"/>
    <w:rsid w:val="007B1CD5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7B1CD5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7B1CD5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7B1CD5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7B1CD5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7B1CD5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7B1CD5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7B1CD5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7B1CD5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7B1CD5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7B1CD5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7B1CD5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7B1CD5"/>
    <w:pPr>
      <w:spacing w:before="300"/>
    </w:pPr>
  </w:style>
  <w:style w:type="paragraph" w:customStyle="1" w:styleId="1StrNN-X">
    <w:name w:val="1StrNN-X"/>
    <w:basedOn w:val="1StrNN-1-23"/>
    <w:rsid w:val="007B1CD5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7B1CD5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7B1CD5"/>
    <w:pPr>
      <w:spacing w:before="800"/>
    </w:pPr>
  </w:style>
  <w:style w:type="paragraph" w:customStyle="1" w:styleId="1StrNN-2-4">
    <w:name w:val="1StrNN-2-4"/>
    <w:basedOn w:val="1StrNN-1-23"/>
    <w:rsid w:val="007B1CD5"/>
  </w:style>
  <w:style w:type="paragraph" w:customStyle="1" w:styleId="1StrNN-3-4">
    <w:name w:val="1StrNN-3-4"/>
    <w:basedOn w:val="1StrNN-1-23"/>
    <w:rsid w:val="007B1CD5"/>
    <w:pPr>
      <w:spacing w:before="460"/>
    </w:pPr>
  </w:style>
  <w:style w:type="paragraph" w:customStyle="1" w:styleId="1StrNN-4-4">
    <w:name w:val="1StrNN-4-4"/>
    <w:basedOn w:val="1StrNN-1-23"/>
    <w:rsid w:val="007B1CD5"/>
    <w:pPr>
      <w:spacing w:before="340"/>
    </w:pPr>
  </w:style>
  <w:style w:type="paragraph" w:customStyle="1" w:styleId="ABCSeznamUS">
    <w:name w:val="ABC SeznamUS"/>
    <w:basedOn w:val="Textnormy"/>
    <w:rsid w:val="007B1CD5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7B1CD5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7B1CD5"/>
    <w:pPr>
      <w:jc w:val="left"/>
    </w:pPr>
  </w:style>
  <w:style w:type="paragraph" w:customStyle="1" w:styleId="1StrNN-4-3">
    <w:name w:val="1StrNN-4-3"/>
    <w:basedOn w:val="1StrNN-1-23"/>
    <w:rsid w:val="007B1CD5"/>
    <w:pPr>
      <w:spacing w:before="160"/>
    </w:pPr>
  </w:style>
  <w:style w:type="paragraph" w:customStyle="1" w:styleId="Upozornn">
    <w:name w:val="Upozornění"/>
    <w:basedOn w:val="Normln"/>
    <w:rsid w:val="007B1CD5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7B1CD5"/>
  </w:style>
  <w:style w:type="character" w:styleId="Hypertextovodkaz">
    <w:name w:val="Hyperlink"/>
    <w:unhideWhenUsed/>
    <w:rsid w:val="007B1CD5"/>
    <w:rPr>
      <w:color w:val="0000FF"/>
      <w:u w:val="single"/>
    </w:rPr>
  </w:style>
  <w:style w:type="table" w:styleId="Mkatabulky">
    <w:name w:val="Table Grid"/>
    <w:basedOn w:val="Normlntabulka"/>
    <w:rsid w:val="007B1C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7B1CD5"/>
    <w:rPr>
      <w:b/>
      <w:sz w:val="24"/>
    </w:rPr>
  </w:style>
  <w:style w:type="character" w:styleId="Odkaznakoment">
    <w:name w:val="annotation reference"/>
    <w:basedOn w:val="Standardnpsmoodstavce"/>
    <w:unhideWhenUsed/>
    <w:rsid w:val="007B1CD5"/>
    <w:rPr>
      <w:sz w:val="16"/>
      <w:szCs w:val="16"/>
    </w:rPr>
  </w:style>
  <w:style w:type="paragraph" w:styleId="Textbubliny">
    <w:name w:val="Balloon Text"/>
    <w:basedOn w:val="Normln"/>
    <w:link w:val="TextbublinyChar"/>
    <w:rsid w:val="007B1CD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3A0A8C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7B1CD5"/>
  </w:style>
  <w:style w:type="character" w:customStyle="1" w:styleId="TextkomenteChar">
    <w:name w:val="Text komentáře Char"/>
    <w:basedOn w:val="Standardnpsmoodstavce"/>
    <w:link w:val="Textkomente"/>
    <w:rsid w:val="007B1CD5"/>
  </w:style>
  <w:style w:type="character" w:customStyle="1" w:styleId="TextnormyCharChar">
    <w:name w:val="Text normy Char Char"/>
    <w:semiHidden/>
    <w:rsid w:val="007B1CD5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7B1CD5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7B1CD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7B1CD5"/>
    <w:rPr>
      <w:b/>
      <w:bCs/>
    </w:rPr>
  </w:style>
  <w:style w:type="character" w:customStyle="1" w:styleId="NadpislnkuChar">
    <w:name w:val="Nadpis článku Char"/>
    <w:link w:val="Nadpislnku"/>
    <w:rsid w:val="007B1CD5"/>
    <w:rPr>
      <w:b/>
    </w:rPr>
  </w:style>
  <w:style w:type="character" w:styleId="Sledovanodkaz">
    <w:name w:val="FollowedHyperlink"/>
    <w:basedOn w:val="Standardnpsmoodstavce"/>
    <w:semiHidden/>
    <w:unhideWhenUsed/>
    <w:rsid w:val="007B1CD5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9A5E74"/>
  </w:style>
  <w:style w:type="paragraph" w:customStyle="1" w:styleId="NadpisObr">
    <w:name w:val="NadpisObr"/>
    <w:basedOn w:val="Nadpis4"/>
    <w:next w:val="Textnormy"/>
    <w:qFormat/>
    <w:rsid w:val="007B1CD5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7B1CD5"/>
    <w:pPr>
      <w:jc w:val="center"/>
    </w:pPr>
  </w:style>
  <w:style w:type="character" w:styleId="Nevyeenzmnka">
    <w:name w:val="Unresolved Mention"/>
    <w:basedOn w:val="Standardnpsmoodstavce"/>
    <w:uiPriority w:val="99"/>
    <w:semiHidden/>
    <w:unhideWhenUsed/>
    <w:rsid w:val="00F93754"/>
    <w:rPr>
      <w:color w:val="605E5C"/>
      <w:shd w:val="clear" w:color="auto" w:fill="E1DFDD"/>
    </w:rPr>
  </w:style>
  <w:style w:type="character" w:customStyle="1" w:styleId="cf01">
    <w:name w:val="cf01"/>
    <w:basedOn w:val="Standardnpsmoodstavce"/>
    <w:rsid w:val="007B1CD5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6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oleObject" Target="embeddings/oleObject2.bin"/><Relationship Id="rId3" Type="http://schemas.openxmlformats.org/officeDocument/2006/relationships/settings" Target="settings.xml"/><Relationship Id="rId21" Type="http://schemas.openxmlformats.org/officeDocument/2006/relationships/footer" Target="footer4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image" Target="media/image3.w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20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2.wmf"/><Relationship Id="rId23" Type="http://schemas.openxmlformats.org/officeDocument/2006/relationships/header" Target="header6.xml"/><Relationship Id="rId10" Type="http://schemas.openxmlformats.org/officeDocument/2006/relationships/header" Target="header2.xml"/><Relationship Id="rId19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footer" Target="footer5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4</TotalTime>
  <Pages>4</Pages>
  <Words>358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2024-09-17T10:46:00Z</dcterms:created>
  <dcterms:modified xsi:type="dcterms:W3CDTF">2025-02-04T08:49:00Z</dcterms:modified>
</cp:coreProperties>
</file>