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90A52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3EA4FEB" wp14:editId="2F08CDF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8EAA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12DC2A2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91F3B">
        <w:rPr>
          <w:sz w:val="16"/>
        </w:rPr>
        <w:t>31.060.40</w:t>
      </w:r>
      <w:r>
        <w:tab/>
      </w:r>
      <w:r>
        <w:tab/>
      </w:r>
      <w:r>
        <w:rPr>
          <w:b/>
        </w:rPr>
        <w:t xml:space="preserve">Měsíc </w:t>
      </w:r>
      <w:r w:rsidR="00191F3B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4B4C761" w14:textId="77777777">
        <w:trPr>
          <w:cantSplit/>
          <w:trHeight w:val="1701"/>
        </w:trPr>
        <w:tc>
          <w:tcPr>
            <w:tcW w:w="7371" w:type="dxa"/>
          </w:tcPr>
          <w:p w14:paraId="43908855" w14:textId="77777777" w:rsidR="00A83EAB" w:rsidRDefault="00191F3B" w:rsidP="00191F3B">
            <w:pPr>
              <w:pStyle w:val="1StrNN-3-23"/>
            </w:pPr>
            <w:r>
              <w:t>Vzorová předmětová specifikace – Neproměnné tantalové kondenzátory s tuhým elektrolytem, porézní anoda (Podsoubor 3)</w:t>
            </w:r>
          </w:p>
        </w:tc>
        <w:tc>
          <w:tcPr>
            <w:tcW w:w="2552" w:type="dxa"/>
          </w:tcPr>
          <w:p w14:paraId="1ACB09A9" w14:textId="77777777" w:rsidR="00191F3B" w:rsidRDefault="00191F3B" w:rsidP="00191F3B">
            <w:pPr>
              <w:pStyle w:val="1StrCN"/>
            </w:pPr>
            <w:r w:rsidRPr="00B75C43">
              <w:t>ČSN</w:t>
            </w:r>
            <w:r w:rsidRPr="00B75C43">
              <w:br/>
            </w:r>
            <w:r>
              <w:t>EN 130201</w:t>
            </w:r>
            <w:r>
              <w:br/>
              <w:t>ZMĚNA A2</w:t>
            </w:r>
          </w:p>
          <w:p w14:paraId="7A3E57A1" w14:textId="77777777" w:rsidR="00A83EAB" w:rsidRDefault="00191F3B" w:rsidP="00191F3B">
            <w:pPr>
              <w:pStyle w:val="1StrTrZn"/>
            </w:pPr>
            <w:r>
              <w:t>35 8293</w:t>
            </w:r>
          </w:p>
        </w:tc>
      </w:tr>
    </w:tbl>
    <w:p w14:paraId="6651B2DF" w14:textId="77777777" w:rsidR="00A83EAB" w:rsidRDefault="00A83EAB">
      <w:pPr>
        <w:pStyle w:val="Shodnost"/>
      </w:pPr>
    </w:p>
    <w:p w14:paraId="6747FEA9" w14:textId="77777777" w:rsidR="00191F3B" w:rsidRDefault="00191F3B" w:rsidP="00191F3B">
      <w:pPr>
        <w:pStyle w:val="Cizojazynnzev"/>
      </w:pPr>
      <w:r>
        <w:t>Amendment</w:t>
      </w:r>
    </w:p>
    <w:p w14:paraId="50017794" w14:textId="77777777" w:rsidR="00191F3B" w:rsidRDefault="00191F3B" w:rsidP="00191F3B">
      <w:pPr>
        <w:pStyle w:val="Cizojazynnzev"/>
      </w:pPr>
      <w:r>
        <w:t>Amendement</w:t>
      </w:r>
    </w:p>
    <w:p w14:paraId="63554EF7" w14:textId="77777777" w:rsidR="00191F3B" w:rsidRDefault="00191F3B" w:rsidP="00191F3B">
      <w:pPr>
        <w:pStyle w:val="Cizojazynnzev"/>
        <w:spacing w:after="840"/>
      </w:pPr>
      <w:r>
        <w:rPr>
          <w:lang w:val="de-DE"/>
        </w:rPr>
        <w:t>Ä</w:t>
      </w:r>
      <w:r>
        <w:t>nderung</w:t>
      </w:r>
    </w:p>
    <w:p w14:paraId="5AC350A4" w14:textId="77777777" w:rsidR="00191F3B" w:rsidRDefault="00191F3B" w:rsidP="00191F3B">
      <w:pPr>
        <w:pStyle w:val="Textnormy"/>
      </w:pPr>
      <w:r>
        <w:t xml:space="preserve">Tato změna ČSN EN 130201:1997 přejímá anglickou verzi změny EN 130201:1993/A2:1998. </w:t>
      </w:r>
      <w:r w:rsidRPr="00397705">
        <w:t>Má stejný status jako oficiální verze</w:t>
      </w:r>
      <w:r>
        <w:t>.</w:t>
      </w:r>
    </w:p>
    <w:p w14:paraId="11F98789" w14:textId="77777777" w:rsidR="00191F3B" w:rsidRDefault="00191F3B" w:rsidP="00191F3B">
      <w:pPr>
        <w:pStyle w:val="Textnormy1str"/>
        <w:rPr>
          <w:lang w:val="en-GB"/>
        </w:rPr>
      </w:pPr>
      <w:r>
        <w:rPr>
          <w:lang w:val="en-GB"/>
        </w:rPr>
        <w:t xml:space="preserve">This Amendment to ČSN EN 130201:1997 implements the English version of the Amendment </w:t>
      </w:r>
      <w:r>
        <w:rPr>
          <w:lang w:val="en-GB"/>
        </w:rPr>
        <w:br/>
        <w:t xml:space="preserve">EN 130201:1993/A2:1998. </w:t>
      </w:r>
      <w:r w:rsidRPr="002C0B04">
        <w:rPr>
          <w:lang w:val="en-GB"/>
        </w:rPr>
        <w:t>It has the same status as the official version</w:t>
      </w:r>
      <w:r>
        <w:rPr>
          <w:lang w:val="en-GB"/>
        </w:rPr>
        <w:t>.</w:t>
      </w:r>
    </w:p>
    <w:p w14:paraId="2CD15216" w14:textId="77777777" w:rsidR="00191F3B" w:rsidRDefault="00191F3B" w:rsidP="00191F3B">
      <w:pPr>
        <w:pStyle w:val="Nadpiskapitoly"/>
      </w:pPr>
      <w:r>
        <w:t>Národní předmluva</w:t>
      </w:r>
    </w:p>
    <w:p w14:paraId="4672759D" w14:textId="33E61120" w:rsidR="006F7F43" w:rsidRPr="00E17242" w:rsidRDefault="006F7F43" w:rsidP="00E17242">
      <w:pPr>
        <w:pStyle w:val="Textnormy"/>
        <w:rPr>
          <w:i/>
          <w:iCs/>
        </w:rPr>
      </w:pPr>
      <w:r>
        <w:rPr>
          <w:i/>
          <w:iCs/>
        </w:rPr>
        <w:t>Do Národní předmluvy se doplnuj</w:t>
      </w:r>
      <w:r w:rsidR="00D3443B">
        <w:rPr>
          <w:i/>
          <w:iCs/>
        </w:rPr>
        <w:t>í</w:t>
      </w:r>
      <w:r>
        <w:rPr>
          <w:i/>
          <w:iCs/>
        </w:rPr>
        <w:t xml:space="preserve"> t</w:t>
      </w:r>
      <w:r w:rsidR="00D3443B">
        <w:rPr>
          <w:i/>
          <w:iCs/>
        </w:rPr>
        <w:t>yto články:</w:t>
      </w:r>
    </w:p>
    <w:p w14:paraId="7546DC1F" w14:textId="77777777" w:rsidR="00191F3B" w:rsidRDefault="00191F3B" w:rsidP="00191F3B">
      <w:pPr>
        <w:pStyle w:val="Nadpislnku"/>
      </w:pPr>
      <w:r>
        <w:t>Informace o citovaných dokumentech</w:t>
      </w:r>
    </w:p>
    <w:p w14:paraId="3A779210" w14:textId="77777777" w:rsidR="00191F3B" w:rsidRDefault="00191F3B" w:rsidP="00191F3B">
      <w:pPr>
        <w:pStyle w:val="Textnormy"/>
      </w:pPr>
      <w:r>
        <w:t>IEC 410</w:t>
      </w:r>
      <w:r>
        <w:rPr>
          <w:rFonts w:ascii="Arial Unicode MS" w:eastAsia="Arial Unicode MS" w:hAnsi="Arial Unicode MS" w:cs="Arial Unicode MS" w:hint="eastAsia"/>
        </w:rPr>
        <w:t> </w:t>
      </w:r>
      <w:r>
        <w:t>dosud nezavedena</w:t>
      </w:r>
    </w:p>
    <w:p w14:paraId="182B52F2" w14:textId="77777777" w:rsidR="00191F3B" w:rsidRDefault="00191F3B" w:rsidP="00191F3B">
      <w:pPr>
        <w:pStyle w:val="Textnormy"/>
      </w:pPr>
      <w:r>
        <w:t>EN 130200</w:t>
      </w:r>
      <w:r>
        <w:rPr>
          <w:rFonts w:ascii="Arial Unicode MS" w:eastAsia="Arial Unicode MS" w:hAnsi="Arial Unicode MS" w:cs="Arial Unicode MS" w:hint="eastAsia"/>
        </w:rPr>
        <w:t> </w:t>
      </w:r>
      <w:r>
        <w:t>zavedena v ČSN EN 130200 (35 8293) Dílčí specifikace – Neproměnné tantalové kondenzátory s netuhým nebo tuhým elektrolytem</w:t>
      </w:r>
    </w:p>
    <w:p w14:paraId="5119CD4D" w14:textId="77777777" w:rsidR="00191F3B" w:rsidRDefault="00191F3B" w:rsidP="00191F3B">
      <w:pPr>
        <w:pStyle w:val="Textnormy"/>
      </w:pPr>
      <w:r>
        <w:t>EN 140100</w:t>
      </w:r>
      <w:r>
        <w:t> </w:t>
      </w:r>
      <w:r>
        <w:t xml:space="preserve">zavedena v </w:t>
      </w:r>
      <w:r w:rsidRPr="00ED1A40">
        <w:t>ČSN EN 140100 ed. 2</w:t>
      </w:r>
      <w:r>
        <w:t xml:space="preserve"> (35 8199) </w:t>
      </w:r>
      <w:r w:rsidRPr="00ED1A40">
        <w:t xml:space="preserve">Dílčí specifikace </w:t>
      </w:r>
      <w:r>
        <w:t>–</w:t>
      </w:r>
      <w:r w:rsidRPr="00ED1A40">
        <w:t xml:space="preserve"> Neproměnné nízkovýkonové vrstvové rezistory</w:t>
      </w:r>
    </w:p>
    <w:p w14:paraId="65E5F66F" w14:textId="77777777" w:rsidR="00191F3B" w:rsidRDefault="00191F3B" w:rsidP="00191F3B">
      <w:pPr>
        <w:pStyle w:val="Nadpislnku"/>
      </w:pPr>
      <w:r>
        <w:t>Vysvětlivky k textu této normy</w:t>
      </w:r>
    </w:p>
    <w:p w14:paraId="422BFD01" w14:textId="4596FABA" w:rsidR="00191F3B" w:rsidRPr="007F6257" w:rsidRDefault="00191F3B" w:rsidP="00191F3B">
      <w:pPr>
        <w:pStyle w:val="Textnormy"/>
      </w:pPr>
      <w:r w:rsidRPr="007F6257">
        <w:rPr>
          <w:rFonts w:cs="Arial"/>
        </w:rPr>
        <w:t>V případě nedatovaných odkazů na evropské/mezinárodní normy jsou ČSN uvedené v </w:t>
      </w:r>
      <w:r w:rsidR="00D3443B" w:rsidRPr="007F6257">
        <w:rPr>
          <w:rFonts w:cs="Arial"/>
        </w:rPr>
        <w:t>člán</w:t>
      </w:r>
      <w:r w:rsidR="00D3443B">
        <w:rPr>
          <w:rFonts w:cs="Arial"/>
        </w:rPr>
        <w:t>ku</w:t>
      </w:r>
      <w:r w:rsidR="00D3443B" w:rsidRPr="007F6257">
        <w:rPr>
          <w:rFonts w:cs="Arial"/>
        </w:rPr>
        <w:t xml:space="preserve"> </w:t>
      </w:r>
      <w:r w:rsidRPr="007F6257">
        <w:rPr>
          <w:rFonts w:cs="Arial"/>
        </w:rPr>
        <w:t xml:space="preserve">„Informace </w:t>
      </w:r>
      <w:r>
        <w:rPr>
          <w:rFonts w:cs="Arial"/>
        </w:rPr>
        <w:br/>
      </w:r>
      <w:r w:rsidRPr="007F6257">
        <w:rPr>
          <w:rFonts w:cs="Arial"/>
        </w:rPr>
        <w:t>o citovaných dokumentech“ nejnovějšími vydáními, platnými v době schválení této normy. Při používání této normy je třeba vždy použít taková vydání ČSN, která přejímají nejnovější vydání nedatovaných evropských/mezinárodních norem (včetně všech změn).</w:t>
      </w:r>
    </w:p>
    <w:p w14:paraId="19B8E3ED" w14:textId="042B51AD" w:rsidR="008B56D2" w:rsidRDefault="008B56D2" w:rsidP="008B56D2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50CCAE5" w14:textId="4F539254" w:rsidR="008B56D2" w:rsidRPr="007D0E20" w:rsidRDefault="008B56D2" w:rsidP="008B56D2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4F744C">
          <w:rPr>
            <w:rStyle w:val="Hypertextovodkaz"/>
          </w:rPr>
          <w:t>Česká agentura pro standardizaci, státní příspěvková organizace</w:t>
        </w:r>
      </w:hyperlink>
    </w:p>
    <w:p w14:paraId="36D09E31" w14:textId="6F48B310" w:rsidR="008B56D2" w:rsidRDefault="008B56D2" w:rsidP="008B56D2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4F744C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48774D62" w14:textId="791F5C56" w:rsidR="00A83EAB" w:rsidRDefault="008B56D2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3E07E2C" w14:textId="77777777" w:rsidR="00A83EAB" w:rsidRDefault="00A83EAB">
      <w:pPr>
        <w:pStyle w:val="Textnormy"/>
        <w:tabs>
          <w:tab w:val="right" w:pos="9923"/>
        </w:tabs>
      </w:pPr>
    </w:p>
    <w:p w14:paraId="76552217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B09D0D4" w14:textId="77777777" w:rsidR="00191F3B" w:rsidRPr="00010C53" w:rsidRDefault="00191F3B" w:rsidP="00191F3B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029D3441" w14:textId="77777777" w:rsidR="00191F3B" w:rsidRPr="000035A3" w:rsidRDefault="00191F3B" w:rsidP="00191F3B">
      <w:pPr>
        <w:pStyle w:val="Textnormy"/>
      </w:pPr>
    </w:p>
    <w:sectPr w:rsidR="00191F3B" w:rsidRPr="000035A3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46AE8" w14:textId="77777777" w:rsidR="00A7220A" w:rsidRDefault="00A7220A">
      <w:r>
        <w:separator/>
      </w:r>
    </w:p>
  </w:endnote>
  <w:endnote w:type="continuationSeparator" w:id="0">
    <w:p w14:paraId="4FEDC70B" w14:textId="77777777" w:rsidR="00A7220A" w:rsidRDefault="00A72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92E2AFC2-655D-4C10-A4DF-29AA591A0C39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69A2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FC40A1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7310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4807F2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CF84" w14:textId="352036BC" w:rsidR="00F34746" w:rsidRPr="00443950" w:rsidRDefault="00443950" w:rsidP="0044395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F3E0103" wp14:editId="4E027B32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859440605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EA718A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58EC1" w14:textId="77777777" w:rsidR="00AC0AD5" w:rsidRDefault="00A5169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91F3B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CA0E8" w14:textId="77777777" w:rsidR="00AC0AD5" w:rsidRDefault="00A5169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3EAD6" w14:textId="77777777" w:rsidR="00A7220A" w:rsidRDefault="00A7220A">
      <w:r>
        <w:separator/>
      </w:r>
    </w:p>
  </w:footnote>
  <w:footnote w:type="continuationSeparator" w:id="0">
    <w:p w14:paraId="7194F93A" w14:textId="77777777" w:rsidR="00A7220A" w:rsidRDefault="00A72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98953" w14:textId="77777777" w:rsidR="00F34746" w:rsidRDefault="00000000">
    <w:pPr>
      <w:pStyle w:val="Zhlav"/>
    </w:pPr>
    <w:r>
      <w:rPr>
        <w:noProof/>
      </w:rPr>
      <w:pict w14:anchorId="0C8898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06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15E7B" w14:textId="77777777" w:rsidR="00F34746" w:rsidRDefault="00000000">
    <w:pPr>
      <w:pStyle w:val="Zhlav"/>
      <w:jc w:val="right"/>
    </w:pPr>
    <w:r>
      <w:rPr>
        <w:noProof/>
      </w:rPr>
      <w:pict w14:anchorId="6F5C606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07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87107" w14:textId="77777777" w:rsidR="00191F3B" w:rsidRDefault="00000000">
    <w:pPr>
      <w:pStyle w:val="Zhlav"/>
    </w:pPr>
    <w:r>
      <w:rPr>
        <w:noProof/>
      </w:rPr>
      <w:pict w14:anchorId="45EBF3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05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F0129" w14:textId="77777777" w:rsidR="00AC0AD5" w:rsidRPr="00633974" w:rsidRDefault="00000000" w:rsidP="00633974">
    <w:pPr>
      <w:pStyle w:val="Zhlav"/>
    </w:pPr>
    <w:r>
      <w:rPr>
        <w:noProof/>
      </w:rPr>
      <w:pict w14:anchorId="34B641C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09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51697">
      <w:t>ČSN EN 130201/A2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9BF9" w14:textId="77777777" w:rsidR="00AC0AD5" w:rsidRDefault="00000000">
    <w:pPr>
      <w:pStyle w:val="Zhlav"/>
      <w:jc w:val="right"/>
    </w:pPr>
    <w:r>
      <w:rPr>
        <w:noProof/>
      </w:rPr>
      <w:pict w14:anchorId="4F052A6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10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51697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E1C7C" w14:textId="77777777" w:rsidR="00AC0AD5" w:rsidRDefault="00000000">
    <w:pPr>
      <w:pStyle w:val="Zhlav"/>
    </w:pPr>
    <w:r>
      <w:rPr>
        <w:noProof/>
      </w:rPr>
      <w:pict w14:anchorId="1437BD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792908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460537786">
    <w:abstractNumId w:val="17"/>
  </w:num>
  <w:num w:numId="2" w16cid:durableId="2094885895">
    <w:abstractNumId w:val="14"/>
  </w:num>
  <w:num w:numId="3" w16cid:durableId="14507310">
    <w:abstractNumId w:val="15"/>
  </w:num>
  <w:num w:numId="4" w16cid:durableId="1253396337">
    <w:abstractNumId w:val="9"/>
  </w:num>
  <w:num w:numId="5" w16cid:durableId="1429623544">
    <w:abstractNumId w:val="10"/>
  </w:num>
  <w:num w:numId="6" w16cid:durableId="381756794">
    <w:abstractNumId w:val="20"/>
    <w:lvlOverride w:ilvl="0">
      <w:startOverride w:val="1"/>
    </w:lvlOverride>
  </w:num>
  <w:num w:numId="7" w16cid:durableId="1085031769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F3B"/>
    <w:rsid w:val="000C685D"/>
    <w:rsid w:val="000D22A5"/>
    <w:rsid w:val="000D7198"/>
    <w:rsid w:val="000D7CC4"/>
    <w:rsid w:val="00103B5F"/>
    <w:rsid w:val="00103F06"/>
    <w:rsid w:val="00104C1B"/>
    <w:rsid w:val="0013039D"/>
    <w:rsid w:val="00135415"/>
    <w:rsid w:val="001567EF"/>
    <w:rsid w:val="00191F3B"/>
    <w:rsid w:val="00194A2B"/>
    <w:rsid w:val="001B1B5E"/>
    <w:rsid w:val="001B63E7"/>
    <w:rsid w:val="00210AAE"/>
    <w:rsid w:val="00231D91"/>
    <w:rsid w:val="0028489E"/>
    <w:rsid w:val="002B25EE"/>
    <w:rsid w:val="002D43DF"/>
    <w:rsid w:val="002E2BED"/>
    <w:rsid w:val="002F6A9A"/>
    <w:rsid w:val="00314F2D"/>
    <w:rsid w:val="00342659"/>
    <w:rsid w:val="0038646B"/>
    <w:rsid w:val="003E2DE3"/>
    <w:rsid w:val="004069CB"/>
    <w:rsid w:val="00412CB3"/>
    <w:rsid w:val="00443950"/>
    <w:rsid w:val="00445C34"/>
    <w:rsid w:val="004657B4"/>
    <w:rsid w:val="004B223B"/>
    <w:rsid w:val="004C5D55"/>
    <w:rsid w:val="004D39AA"/>
    <w:rsid w:val="004F744C"/>
    <w:rsid w:val="00503D98"/>
    <w:rsid w:val="005414DE"/>
    <w:rsid w:val="00576ED5"/>
    <w:rsid w:val="005B40A8"/>
    <w:rsid w:val="005E3B21"/>
    <w:rsid w:val="005E6EAE"/>
    <w:rsid w:val="00640C7D"/>
    <w:rsid w:val="006A3382"/>
    <w:rsid w:val="006B04C9"/>
    <w:rsid w:val="006D2485"/>
    <w:rsid w:val="006E7AEF"/>
    <w:rsid w:val="006F7F43"/>
    <w:rsid w:val="00704534"/>
    <w:rsid w:val="00734D06"/>
    <w:rsid w:val="007D0E20"/>
    <w:rsid w:val="007E23F0"/>
    <w:rsid w:val="007F27A2"/>
    <w:rsid w:val="008072A3"/>
    <w:rsid w:val="00831B2F"/>
    <w:rsid w:val="008638F1"/>
    <w:rsid w:val="00872046"/>
    <w:rsid w:val="008A04E8"/>
    <w:rsid w:val="008A7D3C"/>
    <w:rsid w:val="008B56D2"/>
    <w:rsid w:val="008C03BC"/>
    <w:rsid w:val="008D3692"/>
    <w:rsid w:val="008E20D6"/>
    <w:rsid w:val="008E2DDA"/>
    <w:rsid w:val="008F4369"/>
    <w:rsid w:val="008F51B6"/>
    <w:rsid w:val="0090499A"/>
    <w:rsid w:val="00923E20"/>
    <w:rsid w:val="0093110D"/>
    <w:rsid w:val="00931FE4"/>
    <w:rsid w:val="0095314E"/>
    <w:rsid w:val="00967867"/>
    <w:rsid w:val="00970283"/>
    <w:rsid w:val="009A57E5"/>
    <w:rsid w:val="009D7AF6"/>
    <w:rsid w:val="009F2E2E"/>
    <w:rsid w:val="00A12852"/>
    <w:rsid w:val="00A3019F"/>
    <w:rsid w:val="00A33A6A"/>
    <w:rsid w:val="00A51697"/>
    <w:rsid w:val="00A7220A"/>
    <w:rsid w:val="00A83EAB"/>
    <w:rsid w:val="00A848B2"/>
    <w:rsid w:val="00A90C34"/>
    <w:rsid w:val="00AB15EC"/>
    <w:rsid w:val="00AC0AD5"/>
    <w:rsid w:val="00B76D88"/>
    <w:rsid w:val="00BB7770"/>
    <w:rsid w:val="00BC1FDE"/>
    <w:rsid w:val="00C02CD7"/>
    <w:rsid w:val="00C2107C"/>
    <w:rsid w:val="00C21A18"/>
    <w:rsid w:val="00C43BC8"/>
    <w:rsid w:val="00C904AB"/>
    <w:rsid w:val="00D15DE0"/>
    <w:rsid w:val="00D258EA"/>
    <w:rsid w:val="00D3443B"/>
    <w:rsid w:val="00D53D67"/>
    <w:rsid w:val="00D54402"/>
    <w:rsid w:val="00D64213"/>
    <w:rsid w:val="00D85849"/>
    <w:rsid w:val="00DA1989"/>
    <w:rsid w:val="00DE2529"/>
    <w:rsid w:val="00DE412B"/>
    <w:rsid w:val="00E17242"/>
    <w:rsid w:val="00E22981"/>
    <w:rsid w:val="00E22C1E"/>
    <w:rsid w:val="00E25F3A"/>
    <w:rsid w:val="00E54908"/>
    <w:rsid w:val="00EA718A"/>
    <w:rsid w:val="00EB1FEE"/>
    <w:rsid w:val="00EE382D"/>
    <w:rsid w:val="00F34746"/>
    <w:rsid w:val="00F415E7"/>
    <w:rsid w:val="00F74691"/>
    <w:rsid w:val="00F852EF"/>
    <w:rsid w:val="00F9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0C9069"/>
  <w15:chartTrackingRefBased/>
  <w15:docId w15:val="{EC6BD607-FBEB-4AB1-9C32-5226BF742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F744C"/>
  </w:style>
  <w:style w:type="paragraph" w:styleId="Nadpis1">
    <w:name w:val="heading 1"/>
    <w:basedOn w:val="Nadpiskapitoly"/>
    <w:next w:val="Textnormy"/>
    <w:link w:val="Nadpis1Char"/>
    <w:qFormat/>
    <w:rsid w:val="004F744C"/>
    <w:pPr>
      <w:outlineLvl w:val="0"/>
    </w:pPr>
  </w:style>
  <w:style w:type="paragraph" w:styleId="Nadpis2">
    <w:name w:val="heading 2"/>
    <w:basedOn w:val="Nadpislnku"/>
    <w:next w:val="Textnormy"/>
    <w:qFormat/>
    <w:rsid w:val="004F744C"/>
    <w:pPr>
      <w:outlineLvl w:val="1"/>
    </w:pPr>
  </w:style>
  <w:style w:type="paragraph" w:styleId="Nadpis3">
    <w:name w:val="heading 3"/>
    <w:basedOn w:val="Nadpislnku"/>
    <w:next w:val="Textnormy"/>
    <w:qFormat/>
    <w:rsid w:val="004F744C"/>
    <w:pPr>
      <w:outlineLvl w:val="2"/>
    </w:pPr>
  </w:style>
  <w:style w:type="paragraph" w:styleId="Nadpis4">
    <w:name w:val="heading 4"/>
    <w:basedOn w:val="Nadpislnku"/>
    <w:next w:val="Textnormy"/>
    <w:qFormat/>
    <w:rsid w:val="004F744C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F744C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F744C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F744C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F744C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F744C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F744C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F744C"/>
  </w:style>
  <w:style w:type="paragraph" w:customStyle="1" w:styleId="Nadpiskapitoly">
    <w:name w:val="Nadpis kapitoly"/>
    <w:basedOn w:val="Nadpislnku"/>
    <w:next w:val="Textnormy"/>
    <w:rsid w:val="004F744C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F744C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F744C"/>
    <w:pPr>
      <w:spacing w:after="120"/>
      <w:jc w:val="both"/>
    </w:pPr>
  </w:style>
  <w:style w:type="paragraph" w:customStyle="1" w:styleId="1StrTrZn">
    <w:name w:val="1StrTrZn"/>
    <w:basedOn w:val="Textnormy"/>
    <w:rsid w:val="004F744C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F744C"/>
    <w:pPr>
      <w:spacing w:before="480"/>
    </w:pPr>
  </w:style>
  <w:style w:type="paragraph" w:customStyle="1" w:styleId="1StrNN-1-23">
    <w:name w:val="1StrNN-1-23"/>
    <w:basedOn w:val="Textnormy"/>
    <w:rsid w:val="004F744C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F744C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F744C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4F744C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F744C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F744C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4F744C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F744C"/>
    <w:pPr>
      <w:spacing w:before="0" w:after="120"/>
      <w:ind w:left="284" w:hanging="284"/>
    </w:pPr>
  </w:style>
  <w:style w:type="paragraph" w:styleId="Zhlav">
    <w:name w:val="header"/>
    <w:basedOn w:val="Textnormy"/>
    <w:rsid w:val="004F744C"/>
    <w:pPr>
      <w:spacing w:after="360"/>
    </w:pPr>
    <w:rPr>
      <w:sz w:val="18"/>
    </w:rPr>
  </w:style>
  <w:style w:type="paragraph" w:styleId="Zpat">
    <w:name w:val="footer"/>
    <w:basedOn w:val="Textnormy"/>
    <w:rsid w:val="004F744C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F744C"/>
    <w:pPr>
      <w:spacing w:after="120"/>
    </w:pPr>
  </w:style>
  <w:style w:type="paragraph" w:styleId="Obsah2">
    <w:name w:val="toc 2"/>
    <w:basedOn w:val="Obsah1"/>
    <w:next w:val="Textnormy"/>
    <w:uiPriority w:val="39"/>
    <w:rsid w:val="004F744C"/>
  </w:style>
  <w:style w:type="paragraph" w:styleId="Obsah1">
    <w:name w:val="toc 1"/>
    <w:basedOn w:val="Textnormy"/>
    <w:next w:val="Textnormy"/>
    <w:uiPriority w:val="39"/>
    <w:rsid w:val="004F744C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F744C"/>
    <w:pPr>
      <w:numPr>
        <w:numId w:val="7"/>
      </w:numPr>
    </w:pPr>
  </w:style>
  <w:style w:type="paragraph" w:styleId="Obsah3">
    <w:name w:val="toc 3"/>
    <w:basedOn w:val="Obsah1"/>
    <w:next w:val="Textnormy"/>
    <w:rsid w:val="004F744C"/>
  </w:style>
  <w:style w:type="paragraph" w:styleId="Obsah4">
    <w:name w:val="toc 4"/>
    <w:basedOn w:val="Obsah1"/>
    <w:next w:val="Textnormy"/>
    <w:uiPriority w:val="39"/>
    <w:rsid w:val="004F744C"/>
  </w:style>
  <w:style w:type="paragraph" w:styleId="Obsah6">
    <w:name w:val="toc 6"/>
    <w:basedOn w:val="Obsah1"/>
    <w:next w:val="Textnormy"/>
    <w:rsid w:val="004F744C"/>
  </w:style>
  <w:style w:type="paragraph" w:styleId="Obsah7">
    <w:name w:val="toc 7"/>
    <w:basedOn w:val="Obsah1"/>
    <w:next w:val="Textnormy"/>
    <w:semiHidden/>
    <w:rsid w:val="004F744C"/>
  </w:style>
  <w:style w:type="paragraph" w:styleId="Obsah8">
    <w:name w:val="toc 8"/>
    <w:basedOn w:val="Obsah1"/>
    <w:next w:val="Textnormy"/>
    <w:semiHidden/>
    <w:rsid w:val="004F744C"/>
  </w:style>
  <w:style w:type="character" w:styleId="Znakapoznpodarou">
    <w:name w:val="footnote reference"/>
    <w:basedOn w:val="Standardnpsmoodstavce"/>
    <w:rsid w:val="004F744C"/>
    <w:rPr>
      <w:vertAlign w:val="superscript"/>
    </w:rPr>
  </w:style>
  <w:style w:type="paragraph" w:customStyle="1" w:styleId="ABCseznamCZ">
    <w:name w:val="ABC seznamCZ"/>
    <w:basedOn w:val="Textnormy"/>
    <w:rsid w:val="004F744C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4F744C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F744C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F744C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8E20D6"/>
    <w:pPr>
      <w:keepNext w:val="0"/>
      <w:jc w:val="center"/>
    </w:pPr>
  </w:style>
  <w:style w:type="paragraph" w:customStyle="1" w:styleId="Abecednseznam">
    <w:name w:val="Abecední seznam"/>
    <w:basedOn w:val="Textnormy"/>
    <w:rsid w:val="004F744C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4F744C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F744C"/>
    <w:pPr>
      <w:ind w:left="1600"/>
    </w:pPr>
  </w:style>
  <w:style w:type="paragraph" w:customStyle="1" w:styleId="1Str1Rad">
    <w:name w:val="1Str1Rad"/>
    <w:basedOn w:val="Textnormy"/>
    <w:rsid w:val="004F744C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F744C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F744C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F744C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F744C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F744C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F744C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F744C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F744C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F744C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F744C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F744C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F744C"/>
    <w:pPr>
      <w:spacing w:before="300"/>
    </w:pPr>
  </w:style>
  <w:style w:type="paragraph" w:customStyle="1" w:styleId="1StrNN-X">
    <w:name w:val="1StrNN-X"/>
    <w:basedOn w:val="1StrNN-1-23"/>
    <w:rsid w:val="004F744C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F744C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F744C"/>
    <w:pPr>
      <w:spacing w:before="800"/>
    </w:pPr>
  </w:style>
  <w:style w:type="paragraph" w:customStyle="1" w:styleId="1StrNN-2-4">
    <w:name w:val="1StrNN-2-4"/>
    <w:basedOn w:val="1StrNN-1-23"/>
    <w:rsid w:val="004F744C"/>
  </w:style>
  <w:style w:type="paragraph" w:customStyle="1" w:styleId="1StrNN-3-4">
    <w:name w:val="1StrNN-3-4"/>
    <w:basedOn w:val="1StrNN-1-23"/>
    <w:rsid w:val="004F744C"/>
    <w:pPr>
      <w:spacing w:before="460"/>
    </w:pPr>
  </w:style>
  <w:style w:type="paragraph" w:customStyle="1" w:styleId="1StrNN-4-4">
    <w:name w:val="1StrNN-4-4"/>
    <w:basedOn w:val="1StrNN-1-23"/>
    <w:rsid w:val="004F744C"/>
    <w:pPr>
      <w:spacing w:before="340"/>
    </w:pPr>
  </w:style>
  <w:style w:type="paragraph" w:customStyle="1" w:styleId="ABCSeznamUS">
    <w:name w:val="ABC SeznamUS"/>
    <w:basedOn w:val="Textnormy"/>
    <w:rsid w:val="004F744C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F744C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F744C"/>
    <w:pPr>
      <w:jc w:val="left"/>
    </w:pPr>
  </w:style>
  <w:style w:type="paragraph" w:customStyle="1" w:styleId="1StrNN-4-3">
    <w:name w:val="1StrNN-4-3"/>
    <w:basedOn w:val="1StrNN-1-23"/>
    <w:rsid w:val="004F744C"/>
    <w:pPr>
      <w:spacing w:before="160"/>
    </w:pPr>
  </w:style>
  <w:style w:type="paragraph" w:customStyle="1" w:styleId="Upozornn">
    <w:name w:val="Upozornění"/>
    <w:basedOn w:val="Normln"/>
    <w:rsid w:val="004F744C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F744C"/>
  </w:style>
  <w:style w:type="character" w:styleId="Hypertextovodkaz">
    <w:name w:val="Hyperlink"/>
    <w:unhideWhenUsed/>
    <w:rsid w:val="004F744C"/>
    <w:rPr>
      <w:color w:val="0000FF"/>
      <w:u w:val="single"/>
    </w:rPr>
  </w:style>
  <w:style w:type="table" w:styleId="Mkatabulky">
    <w:name w:val="Table Grid"/>
    <w:basedOn w:val="Normlntabulka"/>
    <w:rsid w:val="004F7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F744C"/>
    <w:rPr>
      <w:b/>
      <w:sz w:val="24"/>
    </w:rPr>
  </w:style>
  <w:style w:type="character" w:styleId="Odkaznakoment">
    <w:name w:val="annotation reference"/>
    <w:basedOn w:val="Standardnpsmoodstavce"/>
    <w:unhideWhenUsed/>
    <w:rsid w:val="004F744C"/>
    <w:rPr>
      <w:sz w:val="16"/>
      <w:szCs w:val="16"/>
    </w:rPr>
  </w:style>
  <w:style w:type="paragraph" w:styleId="Textbubliny">
    <w:name w:val="Balloon Text"/>
    <w:basedOn w:val="Normln"/>
    <w:link w:val="TextbublinyChar"/>
    <w:rsid w:val="004F744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8E20D6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F744C"/>
  </w:style>
  <w:style w:type="character" w:customStyle="1" w:styleId="TextkomenteChar">
    <w:name w:val="Text komentáře Char"/>
    <w:basedOn w:val="Standardnpsmoodstavce"/>
    <w:link w:val="Textkomente"/>
    <w:rsid w:val="004F744C"/>
  </w:style>
  <w:style w:type="character" w:customStyle="1" w:styleId="TextnormyCharChar">
    <w:name w:val="Text normy Char Char"/>
    <w:semiHidden/>
    <w:rsid w:val="004F744C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F744C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F74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F744C"/>
    <w:rPr>
      <w:b/>
      <w:bCs/>
    </w:rPr>
  </w:style>
  <w:style w:type="character" w:customStyle="1" w:styleId="NadpislnkuChar">
    <w:name w:val="Nadpis článku Char"/>
    <w:link w:val="Nadpislnku"/>
    <w:rsid w:val="004F744C"/>
    <w:rPr>
      <w:b/>
    </w:rPr>
  </w:style>
  <w:style w:type="character" w:styleId="Sledovanodkaz">
    <w:name w:val="FollowedHyperlink"/>
    <w:basedOn w:val="Standardnpsmoodstavce"/>
    <w:semiHidden/>
    <w:unhideWhenUsed/>
    <w:rsid w:val="004F744C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9D7AF6"/>
  </w:style>
  <w:style w:type="paragraph" w:customStyle="1" w:styleId="NadpisObr">
    <w:name w:val="NadpisObr"/>
    <w:basedOn w:val="Nadpis4"/>
    <w:next w:val="Textnormy"/>
    <w:qFormat/>
    <w:rsid w:val="004F744C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F744C"/>
    <w:pPr>
      <w:jc w:val="center"/>
    </w:pPr>
  </w:style>
  <w:style w:type="character" w:customStyle="1" w:styleId="cf01">
    <w:name w:val="cf01"/>
    <w:basedOn w:val="Standardnpsmoodstavce"/>
    <w:rsid w:val="004F744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1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273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2024-08-19T08:24:00Z</dcterms:created>
  <dcterms:modified xsi:type="dcterms:W3CDTF">2025-02-04T08:44:00Z</dcterms:modified>
</cp:coreProperties>
</file>