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8BB5C" w14:textId="621903C6" w:rsidR="00EA69F2" w:rsidRPr="00322904" w:rsidRDefault="00EA69F2" w:rsidP="00EA69F2">
      <w:pPr>
        <w:rPr>
          <w:b/>
          <w:bCs/>
        </w:rPr>
      </w:pPr>
      <w:r w:rsidRPr="00EA69F2">
        <w:rPr>
          <w:b/>
          <w:bCs/>
        </w:rPr>
        <w:t>Informace jsou cenné. Zajistěte jejich bezpečnost. Norma ČSN ISO/IEC 27002 poradí co udělat. Od dubna je navíc v češtině</w:t>
      </w:r>
    </w:p>
    <w:p w14:paraId="74B87064" w14:textId="77777777" w:rsidR="00EA69F2" w:rsidRPr="00EA69F2" w:rsidRDefault="00EA69F2" w:rsidP="00EA69F2"/>
    <w:p w14:paraId="7964E40C" w14:textId="69B86E71" w:rsidR="00EA69F2" w:rsidRPr="00EA69F2" w:rsidRDefault="00EA69F2" w:rsidP="00EA69F2">
      <w:pPr>
        <w:pStyle w:val="Odstavecseseznamem"/>
        <w:numPr>
          <w:ilvl w:val="0"/>
          <w:numId w:val="3"/>
        </w:numPr>
        <w:rPr>
          <w:b/>
          <w:bCs/>
        </w:rPr>
      </w:pPr>
      <w:r w:rsidRPr="00EA69F2">
        <w:rPr>
          <w:b/>
          <w:bCs/>
        </w:rPr>
        <w:t>Norma ČSN</w:t>
      </w:r>
      <w:r w:rsidR="00BC1067">
        <w:rPr>
          <w:b/>
          <w:bCs/>
        </w:rPr>
        <w:t xml:space="preserve"> EN</w:t>
      </w:r>
      <w:r w:rsidRPr="00EA69F2">
        <w:rPr>
          <w:b/>
          <w:bCs/>
        </w:rPr>
        <w:t xml:space="preserve"> ISO/IEC 27002 vychází v dubnu v češtině a je překladem </w:t>
      </w:r>
      <w:r w:rsidR="00BC1067">
        <w:rPr>
          <w:b/>
          <w:bCs/>
        </w:rPr>
        <w:t>evropské potažmo</w:t>
      </w:r>
      <w:r w:rsidRPr="00EA69F2">
        <w:rPr>
          <w:b/>
          <w:bCs/>
        </w:rPr>
        <w:t xml:space="preserve"> mezinárodní normy </w:t>
      </w:r>
      <w:r w:rsidR="00BC1067">
        <w:rPr>
          <w:b/>
          <w:bCs/>
        </w:rPr>
        <w:t xml:space="preserve">EN </w:t>
      </w:r>
      <w:r w:rsidRPr="00EA69F2">
        <w:rPr>
          <w:b/>
          <w:bCs/>
        </w:rPr>
        <w:t>ISO/IEC 27002:</w:t>
      </w:r>
      <w:r w:rsidR="006F320C">
        <w:rPr>
          <w:b/>
          <w:bCs/>
        </w:rPr>
        <w:t>2022</w:t>
      </w:r>
    </w:p>
    <w:p w14:paraId="084D3D8C" w14:textId="036009CC" w:rsidR="00EA69F2" w:rsidRPr="00EA69F2" w:rsidRDefault="00EA69F2" w:rsidP="00EA69F2">
      <w:pPr>
        <w:pStyle w:val="Odstavecseseznamem"/>
        <w:numPr>
          <w:ilvl w:val="0"/>
          <w:numId w:val="3"/>
        </w:numPr>
        <w:rPr>
          <w:b/>
          <w:bCs/>
        </w:rPr>
      </w:pPr>
      <w:r w:rsidRPr="00EA69F2">
        <w:rPr>
          <w:b/>
          <w:bCs/>
        </w:rPr>
        <w:t>Norma obsahuje soubor postupů pro opatření bezpečnosti informací</w:t>
      </w:r>
    </w:p>
    <w:p w14:paraId="02A9FD7F" w14:textId="5A18C590" w:rsidR="00EA69F2" w:rsidRPr="00EA69F2" w:rsidRDefault="00EA69F2" w:rsidP="00EA69F2">
      <w:pPr>
        <w:pStyle w:val="Odstavecseseznamem"/>
        <w:numPr>
          <w:ilvl w:val="0"/>
          <w:numId w:val="3"/>
        </w:numPr>
        <w:rPr>
          <w:b/>
          <w:bCs/>
        </w:rPr>
      </w:pPr>
      <w:r w:rsidRPr="00EA69F2">
        <w:rPr>
          <w:b/>
          <w:bCs/>
        </w:rPr>
        <w:t>Organizace v ní mohou nalézt možné cesty, jak řídit bezpečnost informaci</w:t>
      </w:r>
    </w:p>
    <w:p w14:paraId="0737BAFF" w14:textId="439F875D" w:rsidR="00EA69F2" w:rsidRPr="00EA69F2" w:rsidRDefault="00EA69F2" w:rsidP="00EA69F2">
      <w:pPr>
        <w:pStyle w:val="Odstavecseseznamem"/>
        <w:numPr>
          <w:ilvl w:val="0"/>
          <w:numId w:val="3"/>
        </w:numPr>
        <w:rPr>
          <w:b/>
          <w:bCs/>
        </w:rPr>
      </w:pPr>
      <w:r w:rsidRPr="00EA69F2">
        <w:rPr>
          <w:b/>
          <w:bCs/>
        </w:rPr>
        <w:t>Hodnota informací přesahuje napsaná slova, čísla a obrázky. Patří sem i znalosti, koncepty, nápady nebo značky</w:t>
      </w:r>
    </w:p>
    <w:p w14:paraId="000D772C" w14:textId="45E0295C" w:rsidR="00EA69F2" w:rsidRPr="00EA69F2" w:rsidRDefault="00EA69F2" w:rsidP="00EA69F2">
      <w:pPr>
        <w:pStyle w:val="Odstavecseseznamem"/>
        <w:numPr>
          <w:ilvl w:val="0"/>
          <w:numId w:val="3"/>
        </w:numPr>
        <w:rPr>
          <w:b/>
          <w:bCs/>
        </w:rPr>
      </w:pPr>
      <w:r w:rsidRPr="00EA69F2">
        <w:rPr>
          <w:b/>
          <w:bCs/>
        </w:rPr>
        <w:t>Soubor opatření se týká celé oblasti zabezpečení informací od fyzické bezpečnosti přes bezpečnost kybernetickou až po bezpečnost zaměstnanců</w:t>
      </w:r>
    </w:p>
    <w:p w14:paraId="7A935662" w14:textId="2F0C0638" w:rsidR="00312F0C" w:rsidRDefault="00EA69F2" w:rsidP="00EA69F2">
      <w:pPr>
        <w:pStyle w:val="Odstavecseseznamem"/>
        <w:numPr>
          <w:ilvl w:val="0"/>
          <w:numId w:val="3"/>
        </w:numPr>
        <w:rPr>
          <w:b/>
          <w:bCs/>
        </w:rPr>
      </w:pPr>
      <w:r w:rsidRPr="00EA69F2">
        <w:rPr>
          <w:b/>
          <w:bCs/>
        </w:rPr>
        <w:t>Norma ČSN</w:t>
      </w:r>
      <w:r w:rsidR="00E62FA8">
        <w:rPr>
          <w:b/>
          <w:bCs/>
        </w:rPr>
        <w:t xml:space="preserve"> EN</w:t>
      </w:r>
      <w:r w:rsidRPr="00EA69F2">
        <w:rPr>
          <w:b/>
          <w:bCs/>
        </w:rPr>
        <w:t xml:space="preserve"> ISO/IEC 27002 pomůže identifikovat možné body narušení bezpečnosti a nabízí postup jejich eliminace</w:t>
      </w:r>
    </w:p>
    <w:p w14:paraId="2EF9EF7C" w14:textId="15CEF871" w:rsidR="00EA69F2" w:rsidRPr="00312F0C" w:rsidRDefault="00312F0C" w:rsidP="00EA69F2">
      <w:pPr>
        <w:pStyle w:val="Odstavecseseznamem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Od </w:t>
      </w:r>
      <w:r w:rsidR="00EA69F2" w:rsidRPr="00312F0C">
        <w:rPr>
          <w:b/>
          <w:bCs/>
        </w:rPr>
        <w:t xml:space="preserve">dubna je tato klíčová norma dostupná také v českém jazyce a lze si ji koupit samostatně i na e-shopu České agentury pro standardizaci na adrese </w:t>
      </w:r>
      <w:hyperlink r:id="rId5" w:history="1">
        <w:r w:rsidR="000A3D23">
          <w:rPr>
            <w:rStyle w:val="Hypertextovodkaz"/>
            <w:b/>
            <w:bCs/>
          </w:rPr>
          <w:t>eshop.agentura-cas.cz</w:t>
        </w:r>
      </w:hyperlink>
      <w:r w:rsidR="00EA69F2" w:rsidRPr="00312F0C">
        <w:rPr>
          <w:b/>
          <w:bCs/>
        </w:rPr>
        <w:t xml:space="preserve">, případně v rámci </w:t>
      </w:r>
      <w:hyperlink r:id="rId6" w:history="1">
        <w:r w:rsidR="000A3D23">
          <w:rPr>
            <w:rStyle w:val="Hypertextovodkaz"/>
            <w:b/>
            <w:bCs/>
          </w:rPr>
          <w:t>ČSN online</w:t>
        </w:r>
      </w:hyperlink>
    </w:p>
    <w:p w14:paraId="45653021" w14:textId="77777777" w:rsidR="00EA69F2" w:rsidRPr="00EA69F2" w:rsidRDefault="00EA69F2" w:rsidP="00EA69F2"/>
    <w:p w14:paraId="5D1AB754" w14:textId="5B0072A8" w:rsidR="00EA69F2" w:rsidRPr="00EA69F2" w:rsidRDefault="00EA69F2" w:rsidP="00EA69F2">
      <w:r w:rsidRPr="00312F0C">
        <w:rPr>
          <w:i/>
          <w:iCs/>
        </w:rPr>
        <w:t>Praha, 27. dubna 2023</w:t>
      </w:r>
      <w:r w:rsidRPr="00EA69F2">
        <w:t xml:space="preserve"> – </w:t>
      </w:r>
      <w:r w:rsidRPr="00312F0C">
        <w:rPr>
          <w:b/>
          <w:bCs/>
        </w:rPr>
        <w:t>Česká agentura pro standardizaci</w:t>
      </w:r>
      <w:r w:rsidRPr="00EA69F2">
        <w:t xml:space="preserve"> vydává český překlad </w:t>
      </w:r>
      <w:r w:rsidR="006F320C">
        <w:t xml:space="preserve">evropské normy </w:t>
      </w:r>
      <w:r w:rsidR="00A019DD">
        <w:br/>
      </w:r>
      <w:r w:rsidR="006F320C">
        <w:t xml:space="preserve">EN ISO/IEC 27002 z listopadu 2022, která přejímá identicky </w:t>
      </w:r>
      <w:r w:rsidRPr="00EA69F2">
        <w:t xml:space="preserve">mezinárodní </w:t>
      </w:r>
      <w:r w:rsidR="006F320C" w:rsidRPr="00EA69F2">
        <w:t>norm</w:t>
      </w:r>
      <w:r w:rsidR="006F320C">
        <w:t>u</w:t>
      </w:r>
      <w:r w:rsidR="006F320C" w:rsidRPr="00EA69F2">
        <w:t xml:space="preserve"> </w:t>
      </w:r>
      <w:r w:rsidRPr="00312F0C">
        <w:rPr>
          <w:b/>
          <w:bCs/>
        </w:rPr>
        <w:t>ISO/IEC 27002:2022</w:t>
      </w:r>
      <w:r w:rsidRPr="00EA69F2">
        <w:t>, jedné z velmi důležitých norem týkajících se informační bezpečnosti. Norma přináší soubor postupů pomáhajících zajistit bezpečnost informací v rámci firem či institucí. Je důležité si uvědomit, že potřeba zajistit bezpečnost informací se netýká pouze kybernetické (informační) bezpečnosti, ale současně i fyzického zabezpečení prostor organizace i </w:t>
      </w:r>
      <w:r w:rsidR="00845D75" w:rsidRPr="00EA69F2">
        <w:t>ochran</w:t>
      </w:r>
      <w:r w:rsidR="00845D75">
        <w:t>y</w:t>
      </w:r>
      <w:r w:rsidR="00845D75" w:rsidRPr="00EA69F2">
        <w:t xml:space="preserve"> </w:t>
      </w:r>
      <w:r w:rsidRPr="00EA69F2">
        <w:t>zaměstnanců. Norma tak nabízí například nejen soubor opatření, jak zajistit fyzickou bezpečnost budovy, před možným přístupem cizích osob, ale současně i postupy zajištění oprávněného přístupu k datům organizace, či třeba bezpečnost informací ve vztazích s dodavateli.</w:t>
      </w:r>
    </w:p>
    <w:p w14:paraId="64F802CE" w14:textId="77777777" w:rsidR="00EA69F2" w:rsidRPr="00EA69F2" w:rsidRDefault="00EA69F2" w:rsidP="00EA69F2"/>
    <w:p w14:paraId="4732FBD8" w14:textId="360A910D" w:rsidR="00EA69F2" w:rsidRPr="00EA69F2" w:rsidRDefault="00EA69F2" w:rsidP="00EA69F2">
      <w:r w:rsidRPr="00EA69F2">
        <w:t>„</w:t>
      </w:r>
      <w:r w:rsidRPr="00312F0C">
        <w:rPr>
          <w:i/>
          <w:iCs/>
        </w:rPr>
        <w:t>Informace jsou jedním z nejcennějších aktiv, kterým každá organizace disponuje. Nejde jen o fyzická data zanesená ve firemních dokumentech či v počítačích nebo serverech. Patří sem také nehmotné informace jako znalosti zaměstnanců, koncepty, nápady, značky a mnoho dalšího,</w:t>
      </w:r>
      <w:r w:rsidRPr="00EA69F2">
        <w:t xml:space="preserve">“ připomíná </w:t>
      </w:r>
      <w:r w:rsidRPr="00312F0C">
        <w:rPr>
          <w:b/>
          <w:bCs/>
        </w:rPr>
        <w:t>Zdeňka Slaná, ředitelka odboru standardizace České agentury pro standardizaci</w:t>
      </w:r>
      <w:r w:rsidRPr="00EA69F2">
        <w:t>. „</w:t>
      </w:r>
      <w:r w:rsidRPr="00312F0C">
        <w:rPr>
          <w:i/>
          <w:iCs/>
        </w:rPr>
        <w:t xml:space="preserve">Hodnota informací je mnohdy nevyčíslitelná. Proto je velmi důležité, že soubor opatření k zajištění informační bezpečnosti obsažený v normě ČSN </w:t>
      </w:r>
      <w:r w:rsidR="00845D75">
        <w:rPr>
          <w:i/>
          <w:iCs/>
        </w:rPr>
        <w:t xml:space="preserve">EN </w:t>
      </w:r>
      <w:r w:rsidRPr="00312F0C">
        <w:rPr>
          <w:i/>
          <w:iCs/>
        </w:rPr>
        <w:t xml:space="preserve">ISO/IEC 27002 je nyní k dispozici i v českém jazyce. Současně na druhou polovinu roku připravuje Česká agentura pro standardizaci také překlad související normy ISO/IEC 27001. Obě normy lze zakoupit jednotlivě na e-shopu Agentury ČAS, případně je získat prostřednictvím služby ČSN </w:t>
      </w:r>
      <w:r w:rsidR="000A3D23">
        <w:rPr>
          <w:i/>
          <w:iCs/>
        </w:rPr>
        <w:t>on</w:t>
      </w:r>
      <w:r w:rsidRPr="00312F0C">
        <w:rPr>
          <w:i/>
          <w:iCs/>
        </w:rPr>
        <w:t>line,</w:t>
      </w:r>
      <w:r w:rsidRPr="00EA69F2">
        <w:t xml:space="preserve">“ doplňuje </w:t>
      </w:r>
      <w:r w:rsidRPr="00312F0C">
        <w:rPr>
          <w:b/>
          <w:bCs/>
        </w:rPr>
        <w:t>Sla</w:t>
      </w:r>
      <w:r w:rsidR="00197E43">
        <w:rPr>
          <w:b/>
          <w:bCs/>
        </w:rPr>
        <w:t>n</w:t>
      </w:r>
      <w:r w:rsidRPr="00312F0C">
        <w:rPr>
          <w:b/>
          <w:bCs/>
        </w:rPr>
        <w:t>á</w:t>
      </w:r>
      <w:r w:rsidRPr="00EA69F2">
        <w:t>. </w:t>
      </w:r>
    </w:p>
    <w:p w14:paraId="09F4637D" w14:textId="77777777" w:rsidR="00EA69F2" w:rsidRPr="00EA69F2" w:rsidRDefault="00EA69F2" w:rsidP="00EA69F2"/>
    <w:p w14:paraId="2A91FDF4" w14:textId="71EA523E" w:rsidR="00EA69F2" w:rsidRPr="00EA69F2" w:rsidRDefault="00EA69F2" w:rsidP="00EA69F2">
      <w:r w:rsidRPr="00EA69F2">
        <w:t xml:space="preserve">Informace jsou vystaveny jak úmyslným, tak neúmyslným hrozbám, zatímco související procesy, systémy, sítě a lidé mají vlastní zranitelnosti. Nová rizika se mohou objevovat i v průběhu času, stačí </w:t>
      </w:r>
      <w:r w:rsidR="00845D75" w:rsidRPr="00EA69F2">
        <w:t>mal</w:t>
      </w:r>
      <w:r w:rsidR="00845D75">
        <w:t>á</w:t>
      </w:r>
      <w:r w:rsidR="00845D75" w:rsidRPr="00EA69F2">
        <w:t xml:space="preserve"> </w:t>
      </w:r>
      <w:r w:rsidRPr="00EA69F2">
        <w:t>změna obchodních procesů či systémů. Svou roli mohou sehrát také vnější vlivy, například nové zákony a předpisy. Riziko ohrožení bezpečnosti informací je tedy neustálé, proto je důležité nejen přijmout veškerá opatření směřující k efektivnímu zajištění bezpečnosti informací, ale současně mít připraven i postup pro případy, kdy dojde k jejímu narušení, aby byly omezeny dopady na firmu či instituci.</w:t>
      </w:r>
    </w:p>
    <w:p w14:paraId="3DC8471E" w14:textId="77777777" w:rsidR="00EA69F2" w:rsidRPr="00EA69F2" w:rsidRDefault="00EA69F2" w:rsidP="00EA69F2"/>
    <w:p w14:paraId="5A22A77D" w14:textId="0C5F57E1" w:rsidR="00EA69F2" w:rsidRPr="00312F0C" w:rsidRDefault="00EA69F2" w:rsidP="00EA69F2">
      <w:pPr>
        <w:rPr>
          <w:b/>
          <w:bCs/>
        </w:rPr>
      </w:pPr>
      <w:r w:rsidRPr="00312F0C">
        <w:rPr>
          <w:b/>
          <w:bCs/>
        </w:rPr>
        <w:t>Od bezpečnosti lidských zdrojů až po analýzu dat</w:t>
      </w:r>
    </w:p>
    <w:p w14:paraId="19AC233C" w14:textId="19578AA4" w:rsidR="00EA69F2" w:rsidRPr="00EA69F2" w:rsidRDefault="00EA69F2" w:rsidP="00EA69F2">
      <w:r w:rsidRPr="00EA69F2">
        <w:t xml:space="preserve">Technická norma ČSN </w:t>
      </w:r>
      <w:r w:rsidR="00845D75">
        <w:t xml:space="preserve">EN </w:t>
      </w:r>
      <w:r w:rsidRPr="00EA69F2">
        <w:t xml:space="preserve">ISO/IEC 27002 provádí organizace výběrem opatření v rámci procesu zavádění systému řízení bezpečnosti informací a zavést obecně uznávaná opatření bezpečnosti informací. Současně může být základem pro vypracování vlastni politiky řízení bezpečnosti informací. Normě je možné nalézt 93 opatření, která jsou v podstatě identifikací možného narušení informační bezpečnosti. Každé opatření přitom popsané, obsahuje cíl, kterého má být s jeho pomocí dosaženo, </w:t>
      </w:r>
      <w:r w:rsidRPr="00EA69F2">
        <w:lastRenderedPageBreak/>
        <w:t>a také pokyny k jeho implementaci. Současně, pokud je to potřeba, poskytuje další informace, které může být potřeba vzít v úvahu, například právní aspekty a odkazy na další normy.</w:t>
      </w:r>
    </w:p>
    <w:p w14:paraId="7BD07276" w14:textId="105FF89B" w:rsidR="00EA69F2" w:rsidRPr="00EA69F2" w:rsidRDefault="00EA69F2" w:rsidP="00EA69F2">
      <w:r w:rsidRPr="00EA69F2">
        <w:t xml:space="preserve">ČSN </w:t>
      </w:r>
      <w:r w:rsidR="00A019DD">
        <w:t xml:space="preserve">EN </w:t>
      </w:r>
      <w:r w:rsidRPr="00EA69F2">
        <w:t>ISO/IEC 27002 tak může posloužit i jako seznam klíčových bodů pro posouzení možných rizik v rámci organizace a nalezení míst, kde by potenciálně mohlo dojít k narušení bezpečnosti informací. Současně v ní lze najít také popis toho, jaké opatření zavést, aby bylo to které bezpečnostní riziko eliminováno nebo zmenšeno. Důležitou součástí normy je i návrh postupů a procesů, jak zamezit, identifikovat narušení informační bezpečnosti a minimalizovat vzniklé škody.</w:t>
      </w:r>
    </w:p>
    <w:p w14:paraId="0CF8504A" w14:textId="77777777" w:rsidR="00EA69F2" w:rsidRPr="00EA69F2" w:rsidRDefault="00EA69F2" w:rsidP="00EA69F2"/>
    <w:p w14:paraId="2D2CD7D0" w14:textId="77777777" w:rsidR="00EA69F2" w:rsidRPr="00312F0C" w:rsidRDefault="00EA69F2" w:rsidP="00EA69F2">
      <w:pPr>
        <w:rPr>
          <w:b/>
          <w:bCs/>
        </w:rPr>
      </w:pPr>
      <w:r w:rsidRPr="00312F0C">
        <w:rPr>
          <w:b/>
          <w:bCs/>
        </w:rPr>
        <w:t>Agentura ČAS připravuje i překlad souvisejících norem</w:t>
      </w:r>
    </w:p>
    <w:p w14:paraId="0686A24A" w14:textId="37C83860" w:rsidR="00C428CF" w:rsidRDefault="00EA69F2" w:rsidP="00EA69F2">
      <w:r w:rsidRPr="00EA69F2">
        <w:t>Původní norma ISO/IEC 27002:2022 je technickou revizí normy vydané již v roce 2014 a společně s dalšími normami řady ISO/</w:t>
      </w:r>
      <w:r w:rsidR="00A019DD">
        <w:t>I</w:t>
      </w:r>
      <w:r w:rsidRPr="00EA69F2">
        <w:t xml:space="preserve">EC 27000 tvoří základní normativní rámec pro Systém řízení bezpečnosti informací (ISMS - </w:t>
      </w:r>
      <w:proofErr w:type="spellStart"/>
      <w:r w:rsidRPr="00EA69F2">
        <w:t>Information</w:t>
      </w:r>
      <w:proofErr w:type="spellEnd"/>
      <w:r w:rsidRPr="00EA69F2">
        <w:t xml:space="preserve"> </w:t>
      </w:r>
      <w:proofErr w:type="spellStart"/>
      <w:r w:rsidRPr="00EA69F2">
        <w:t>Security</w:t>
      </w:r>
      <w:proofErr w:type="spellEnd"/>
      <w:r w:rsidRPr="00EA69F2">
        <w:t xml:space="preserve"> Management </w:t>
      </w:r>
      <w:proofErr w:type="spellStart"/>
      <w:r w:rsidRPr="00EA69F2">
        <w:t>System</w:t>
      </w:r>
      <w:proofErr w:type="spellEnd"/>
      <w:r w:rsidRPr="00EA69F2">
        <w:t>). Česká agentura pro standardizaci v současné době připravuje také český překlad normy ISO/IEC 27001, která určuje požadavky pro zavedení systému řízení bezpečnosti informací. Současně probíhají práce na evropské harmonizaci této problematiky.</w:t>
      </w:r>
    </w:p>
    <w:p w14:paraId="44B9CD78" w14:textId="77777777" w:rsidR="00312F0C" w:rsidRDefault="00312F0C" w:rsidP="00EA69F2"/>
    <w:p w14:paraId="27CE278E" w14:textId="142F0B13" w:rsidR="00312F0C" w:rsidRPr="00EA69F2" w:rsidRDefault="00312F0C" w:rsidP="00EA69F2">
      <w:r>
        <w:t xml:space="preserve">Normu je možné zakoupit jednotlivě na </w:t>
      </w:r>
      <w:hyperlink r:id="rId7" w:history="1">
        <w:r w:rsidRPr="00312F0C">
          <w:rPr>
            <w:rStyle w:val="Hypertextovodkaz"/>
          </w:rPr>
          <w:t>e-shopu</w:t>
        </w:r>
      </w:hyperlink>
      <w:r>
        <w:t xml:space="preserve"> Agentury ČAS za cenu </w:t>
      </w:r>
      <w:r w:rsidR="00F9282C">
        <w:t>896</w:t>
      </w:r>
      <w:r>
        <w:t xml:space="preserve"> Kč. Současně je samozřejmě k dispozici i v rámci předplatného služby </w:t>
      </w:r>
      <w:hyperlink r:id="rId8" w:history="1">
        <w:r w:rsidR="000A3D23">
          <w:rPr>
            <w:rStyle w:val="Hypertextovodkaz"/>
          </w:rPr>
          <w:t>ČSN online</w:t>
        </w:r>
      </w:hyperlink>
      <w:r>
        <w:t>.</w:t>
      </w:r>
    </w:p>
    <w:sectPr w:rsidR="00312F0C" w:rsidRPr="00EA6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A3360A"/>
    <w:multiLevelType w:val="hybridMultilevel"/>
    <w:tmpl w:val="927040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CB289B"/>
    <w:multiLevelType w:val="hybridMultilevel"/>
    <w:tmpl w:val="004832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E71618"/>
    <w:multiLevelType w:val="hybridMultilevel"/>
    <w:tmpl w:val="B64046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3548396">
    <w:abstractNumId w:val="2"/>
  </w:num>
  <w:num w:numId="2" w16cid:durableId="1749497278">
    <w:abstractNumId w:val="1"/>
  </w:num>
  <w:num w:numId="3" w16cid:durableId="39939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M3NjO3MDc3NDKyNDJV0lEKTi0uzszPAykwqgUAc+mqbCwAAAA="/>
  </w:docVars>
  <w:rsids>
    <w:rsidRoot w:val="00907096"/>
    <w:rsid w:val="00041F12"/>
    <w:rsid w:val="00054449"/>
    <w:rsid w:val="000A3D23"/>
    <w:rsid w:val="000B06D4"/>
    <w:rsid w:val="000B18B5"/>
    <w:rsid w:val="001049A9"/>
    <w:rsid w:val="00107636"/>
    <w:rsid w:val="0012215C"/>
    <w:rsid w:val="0013602B"/>
    <w:rsid w:val="00140505"/>
    <w:rsid w:val="001633E2"/>
    <w:rsid w:val="00197E43"/>
    <w:rsid w:val="001E7F70"/>
    <w:rsid w:val="00207426"/>
    <w:rsid w:val="00270E9A"/>
    <w:rsid w:val="00292997"/>
    <w:rsid w:val="002E679C"/>
    <w:rsid w:val="002E7E93"/>
    <w:rsid w:val="002F3D02"/>
    <w:rsid w:val="002F47ED"/>
    <w:rsid w:val="0030540A"/>
    <w:rsid w:val="00311817"/>
    <w:rsid w:val="00312F0C"/>
    <w:rsid w:val="00322904"/>
    <w:rsid w:val="00352109"/>
    <w:rsid w:val="00356D09"/>
    <w:rsid w:val="00365847"/>
    <w:rsid w:val="003D14F0"/>
    <w:rsid w:val="003F5CEA"/>
    <w:rsid w:val="003F6BAD"/>
    <w:rsid w:val="00477F8F"/>
    <w:rsid w:val="0049538B"/>
    <w:rsid w:val="00505135"/>
    <w:rsid w:val="00536126"/>
    <w:rsid w:val="00537219"/>
    <w:rsid w:val="00540F3A"/>
    <w:rsid w:val="0064573C"/>
    <w:rsid w:val="006649AA"/>
    <w:rsid w:val="00691598"/>
    <w:rsid w:val="006E709D"/>
    <w:rsid w:val="006F320C"/>
    <w:rsid w:val="00703234"/>
    <w:rsid w:val="00744B5E"/>
    <w:rsid w:val="00747621"/>
    <w:rsid w:val="00784190"/>
    <w:rsid w:val="0079440B"/>
    <w:rsid w:val="00795896"/>
    <w:rsid w:val="007B4FFB"/>
    <w:rsid w:val="007C1119"/>
    <w:rsid w:val="007F42E7"/>
    <w:rsid w:val="00810A10"/>
    <w:rsid w:val="0082504C"/>
    <w:rsid w:val="00845D75"/>
    <w:rsid w:val="00883B8A"/>
    <w:rsid w:val="00897225"/>
    <w:rsid w:val="008C128A"/>
    <w:rsid w:val="008C4811"/>
    <w:rsid w:val="008E4DF4"/>
    <w:rsid w:val="00907096"/>
    <w:rsid w:val="00935D44"/>
    <w:rsid w:val="00952185"/>
    <w:rsid w:val="00965023"/>
    <w:rsid w:val="009731BB"/>
    <w:rsid w:val="0099263D"/>
    <w:rsid w:val="009B64B8"/>
    <w:rsid w:val="00A019DD"/>
    <w:rsid w:val="00A40B00"/>
    <w:rsid w:val="00AA2E3C"/>
    <w:rsid w:val="00AB30BF"/>
    <w:rsid w:val="00AB7F9E"/>
    <w:rsid w:val="00AC73FC"/>
    <w:rsid w:val="00AD0929"/>
    <w:rsid w:val="00B06E3E"/>
    <w:rsid w:val="00B660C4"/>
    <w:rsid w:val="00B67A1C"/>
    <w:rsid w:val="00BA219C"/>
    <w:rsid w:val="00BC1067"/>
    <w:rsid w:val="00BF5880"/>
    <w:rsid w:val="00C02987"/>
    <w:rsid w:val="00C4061B"/>
    <w:rsid w:val="00C428CF"/>
    <w:rsid w:val="00CA2204"/>
    <w:rsid w:val="00CB573B"/>
    <w:rsid w:val="00D47DAE"/>
    <w:rsid w:val="00DD6D74"/>
    <w:rsid w:val="00E211D0"/>
    <w:rsid w:val="00E62FA8"/>
    <w:rsid w:val="00E75B3B"/>
    <w:rsid w:val="00E9490D"/>
    <w:rsid w:val="00EA69F2"/>
    <w:rsid w:val="00EB5F64"/>
    <w:rsid w:val="00F36591"/>
    <w:rsid w:val="00F5169B"/>
    <w:rsid w:val="00F6393C"/>
    <w:rsid w:val="00F9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3950B"/>
  <w15:chartTrackingRefBased/>
  <w15:docId w15:val="{140BBEB0-0390-4B0A-975C-05902BC08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07096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AB30B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B30BF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6F320C"/>
  </w:style>
  <w:style w:type="character" w:styleId="Odkaznakoment">
    <w:name w:val="annotation reference"/>
    <w:basedOn w:val="Standardnpsmoodstavce"/>
    <w:uiPriority w:val="99"/>
    <w:semiHidden/>
    <w:unhideWhenUsed/>
    <w:rsid w:val="00845D7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845D75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845D75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45D7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45D75"/>
    <w:rPr>
      <w:b/>
      <w:bCs/>
      <w:sz w:val="20"/>
      <w:szCs w:val="20"/>
    </w:rPr>
  </w:style>
  <w:style w:type="character" w:styleId="Sledovanodkaz">
    <w:name w:val="FollowedHyperlink"/>
    <w:basedOn w:val="Standardnpsmoodstavce"/>
    <w:uiPriority w:val="99"/>
    <w:semiHidden/>
    <w:unhideWhenUsed/>
    <w:rsid w:val="00E62F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snonlinevstup.agentura-cas.cz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shop.agentura-cas.c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snonlinevstup.agentura-cas.cz/" TargetMode="External"/><Relationship Id="rId5" Type="http://schemas.openxmlformats.org/officeDocument/2006/relationships/hyperlink" Target="https://eshop.agentura-cas.cz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763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Lodl Jan</dc:creator>
  <cp:keywords/>
  <dc:description/>
  <cp:lastModifiedBy>Lodl Jan</cp:lastModifiedBy>
  <cp:revision>5</cp:revision>
  <dcterms:created xsi:type="dcterms:W3CDTF">2023-04-24T13:12:00Z</dcterms:created>
  <dcterms:modified xsi:type="dcterms:W3CDTF">2023-04-24T13:18:00Z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4bc951ca-c658-44ea-8bce-9e9c9d63d83a</vt:lpwstr>
  </property>
</Properties>
</file>